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7B0" w14:textId="77777777" w:rsidR="00F84FCB" w:rsidRPr="00F84FCB" w:rsidRDefault="00F84FCB" w:rsidP="00F84FCB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17885485"/>
      <w:r w:rsidRPr="00F84FCB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43398FF4" w14:textId="759B3BD6" w:rsidR="00F84FCB" w:rsidRPr="00F84FCB" w:rsidRDefault="00F84FCB" w:rsidP="00F84FCB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F84FCB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</w:t>
      </w:r>
      <w:r w:rsidRPr="00F84FCB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3(A)</w:t>
      </w:r>
    </w:p>
    <w:p w14:paraId="11764708" w14:textId="77777777" w:rsidR="00F84FCB" w:rsidRDefault="00F84FCB" w:rsidP="00CC027C">
      <w:pPr>
        <w:snapToGrid w:val="0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</w:pPr>
    </w:p>
    <w:p w14:paraId="4C804E45" w14:textId="736E6B82" w:rsidR="00CC027C" w:rsidRPr="00501775" w:rsidRDefault="00804ACA" w:rsidP="00CC027C">
      <w:pPr>
        <w:snapToGrid w:val="0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</w:pPr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Un nuovo </w:t>
      </w:r>
      <w:r w:rsidR="005E6CF8"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System </w:t>
      </w:r>
      <w:proofErr w:type="spellStart"/>
      <w:r w:rsidR="005E6CF8"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>Synchronizer</w:t>
      </w:r>
      <w:proofErr w:type="spellEnd"/>
      <w:r w:rsidR="005E6CF8"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 della serie </w:t>
      </w:r>
      <w:proofErr w:type="spellStart"/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>ClockMatrix</w:t>
      </w:r>
      <w:proofErr w:type="spellEnd"/>
      <w:r w:rsidR="00CB7CB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 </w:t>
      </w:r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di Renesas </w:t>
      </w:r>
      <w:r w:rsidR="00B71F59"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>in</w:t>
      </w:r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 Classe D </w:t>
      </w:r>
      <w:r w:rsidR="005E6CF8"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 xml:space="preserve">conforme </w:t>
      </w:r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>ai requisiti O-RAN S-</w:t>
      </w:r>
      <w:proofErr w:type="spellStart"/>
      <w:r w:rsidRPr="00501775">
        <w:rPr>
          <w:rFonts w:asciiTheme="majorHAnsi" w:hAnsiTheme="majorHAnsi" w:cstheme="majorBidi"/>
          <w:b/>
          <w:bCs/>
          <w:color w:val="000000"/>
          <w:sz w:val="28"/>
          <w:szCs w:val="28"/>
          <w:lang w:val="it-IT"/>
        </w:rPr>
        <w:t>Plane</w:t>
      </w:r>
      <w:proofErr w:type="spellEnd"/>
    </w:p>
    <w:p w14:paraId="7F3338EA" w14:textId="77777777" w:rsidR="00804ACA" w:rsidRPr="00501775" w:rsidRDefault="00804ACA" w:rsidP="00CC027C">
      <w:pPr>
        <w:snapToGrid w:val="0"/>
        <w:jc w:val="center"/>
        <w:rPr>
          <w:rFonts w:ascii="Arial" w:eastAsiaTheme="minorHAnsi" w:hAnsi="Arial" w:cs="Arial"/>
          <w:i/>
          <w:iCs/>
          <w:sz w:val="22"/>
          <w:szCs w:val="22"/>
          <w:lang w:val="it-IT"/>
        </w:rPr>
      </w:pPr>
    </w:p>
    <w:p w14:paraId="62BE450B" w14:textId="30926912" w:rsidR="00CC027C" w:rsidRPr="00501775" w:rsidRDefault="00B71F59" w:rsidP="00CC027C">
      <w:pPr>
        <w:snapToGrid w:val="0"/>
        <w:jc w:val="center"/>
        <w:rPr>
          <w:rFonts w:ascii="Arial" w:hAnsi="Arial" w:cs="Arial"/>
          <w:i/>
          <w:iCs/>
          <w:lang w:val="it-IT"/>
        </w:rPr>
      </w:pPr>
      <w:r w:rsidRPr="00501775">
        <w:rPr>
          <w:rFonts w:ascii="Arial" w:hAnsi="Arial" w:cs="Arial"/>
          <w:i/>
          <w:iCs/>
          <w:lang w:val="it-IT"/>
        </w:rPr>
        <w:t xml:space="preserve">Il nuovo dispositivo della serie </w:t>
      </w:r>
      <w:proofErr w:type="spellStart"/>
      <w:r w:rsidRPr="00501775">
        <w:rPr>
          <w:rFonts w:ascii="Arial" w:hAnsi="Arial" w:cs="Arial"/>
          <w:i/>
          <w:iCs/>
          <w:lang w:val="it-IT"/>
        </w:rPr>
        <w:t>ClockMatrix</w:t>
      </w:r>
      <w:proofErr w:type="spellEnd"/>
      <w:r w:rsidRPr="00501775">
        <w:rPr>
          <w:rFonts w:ascii="Arial" w:hAnsi="Arial" w:cs="Arial"/>
          <w:i/>
          <w:iCs/>
          <w:lang w:val="it-IT"/>
        </w:rPr>
        <w:t xml:space="preserve"> </w:t>
      </w:r>
      <w:r w:rsidR="00A870D9" w:rsidRPr="00501775">
        <w:rPr>
          <w:rFonts w:ascii="Arial" w:hAnsi="Arial" w:cs="Arial"/>
          <w:i/>
          <w:iCs/>
          <w:lang w:val="it-IT"/>
        </w:rPr>
        <w:t xml:space="preserve">è stato progettato per essere una soluzione sia di sincronizzazione che </w:t>
      </w:r>
      <w:r w:rsidRPr="00501775">
        <w:rPr>
          <w:rFonts w:ascii="Arial" w:hAnsi="Arial" w:cs="Arial"/>
          <w:i/>
          <w:iCs/>
          <w:lang w:val="it-IT"/>
        </w:rPr>
        <w:t xml:space="preserve">software per la piattaforma di sviluppo AMD </w:t>
      </w:r>
      <w:proofErr w:type="spellStart"/>
      <w:r w:rsidRPr="00501775">
        <w:rPr>
          <w:rFonts w:ascii="Arial" w:hAnsi="Arial" w:cs="Arial"/>
          <w:i/>
          <w:iCs/>
          <w:lang w:val="it-IT"/>
        </w:rPr>
        <w:t>RFSoC</w:t>
      </w:r>
      <w:proofErr w:type="spellEnd"/>
      <w:r w:rsidRPr="00501775">
        <w:rPr>
          <w:rFonts w:ascii="Arial" w:hAnsi="Arial" w:cs="Arial"/>
          <w:i/>
          <w:iCs/>
          <w:lang w:val="it-IT"/>
        </w:rPr>
        <w:t xml:space="preserve"> DFE e</w:t>
      </w:r>
      <w:r w:rsidR="00A870D9" w:rsidRPr="00501775">
        <w:rPr>
          <w:rFonts w:ascii="Arial" w:hAnsi="Arial" w:cs="Arial"/>
          <w:i/>
          <w:iCs/>
          <w:lang w:val="it-IT"/>
        </w:rPr>
        <w:t>d</w:t>
      </w:r>
      <w:r w:rsidRPr="00501775">
        <w:rPr>
          <w:rFonts w:ascii="Arial" w:hAnsi="Arial" w:cs="Arial"/>
          <w:i/>
          <w:iCs/>
          <w:lang w:val="it-IT"/>
        </w:rPr>
        <w:t xml:space="preserve"> il progetto di riferimento O-RU</w:t>
      </w:r>
    </w:p>
    <w:p w14:paraId="57F46381" w14:textId="77777777" w:rsidR="00B71F59" w:rsidRPr="00501775" w:rsidRDefault="00B71F59" w:rsidP="00CC027C">
      <w:pPr>
        <w:snapToGrid w:val="0"/>
        <w:jc w:val="center"/>
        <w:rPr>
          <w:rFonts w:ascii="Arial" w:hAnsi="Arial" w:cs="Arial"/>
          <w:i/>
          <w:iCs/>
          <w:highlight w:val="yellow"/>
          <w:lang w:val="it-IT"/>
        </w:rPr>
      </w:pPr>
    </w:p>
    <w:p w14:paraId="386B9CF9" w14:textId="6B7BED3A" w:rsidR="00CC027C" w:rsidRPr="00501775" w:rsidRDefault="007F378E" w:rsidP="00CC027C">
      <w:pPr>
        <w:snapToGrid w:val="0"/>
        <w:rPr>
          <w:rFonts w:ascii="Calibri Light" w:hAnsi="Calibri Light" w:cs="Calibri Light"/>
          <w:color w:val="000000" w:themeColor="text1"/>
          <w:shd w:val="clear" w:color="auto" w:fill="FFFFFF"/>
          <w:lang w:val="it-IT"/>
        </w:rPr>
      </w:pPr>
      <w:r w:rsidRPr="00501775">
        <w:rPr>
          <w:rFonts w:ascii="Arial" w:hAnsi="Arial" w:cs="Arial"/>
          <w:b/>
          <w:bCs/>
          <w:sz w:val="22"/>
          <w:szCs w:val="22"/>
          <w:lang w:val="it-IT"/>
        </w:rPr>
        <w:t>Düsseldorf</w:t>
      </w:r>
      <w:r w:rsidR="00CC027C" w:rsidRPr="00501775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C451C8" w:rsidRPr="00501775">
        <w:rPr>
          <w:rFonts w:ascii="Arial" w:hAnsi="Arial" w:cs="Arial"/>
          <w:b/>
          <w:bCs/>
          <w:sz w:val="22"/>
          <w:szCs w:val="22"/>
          <w:lang w:val="it-IT"/>
        </w:rPr>
        <w:t xml:space="preserve">28 </w:t>
      </w:r>
      <w:r w:rsidR="00E60776" w:rsidRPr="00501775">
        <w:rPr>
          <w:rFonts w:ascii="Arial" w:hAnsi="Arial" w:cs="Arial"/>
          <w:b/>
          <w:bCs/>
          <w:sz w:val="22"/>
          <w:szCs w:val="22"/>
          <w:lang w:val="it-IT"/>
        </w:rPr>
        <w:t>settembre</w:t>
      </w:r>
      <w:r w:rsidR="00CC027C" w:rsidRPr="00501775">
        <w:rPr>
          <w:rFonts w:ascii="Arial" w:hAnsi="Arial" w:cs="Arial"/>
          <w:b/>
          <w:bCs/>
          <w:sz w:val="22"/>
          <w:szCs w:val="22"/>
          <w:lang w:val="it-IT"/>
        </w:rPr>
        <w:t xml:space="preserve"> 2022 ―</w:t>
      </w:r>
      <w:r w:rsidR="00CC027C" w:rsidRPr="00501775">
        <w:rPr>
          <w:rFonts w:ascii="Arial" w:hAnsi="Arial" w:cs="Arial"/>
          <w:sz w:val="22"/>
          <w:szCs w:val="22"/>
          <w:lang w:val="it-IT"/>
        </w:rPr>
        <w:t xml:space="preserve"> </w:t>
      </w:r>
      <w:r w:rsidR="00C451C8" w:rsidRPr="00501775">
        <w:rPr>
          <w:rFonts w:ascii="Arial" w:hAnsi="Arial" w:cs="Arial"/>
          <w:sz w:val="22"/>
          <w:szCs w:val="22"/>
          <w:lang w:val="it-IT"/>
        </w:rPr>
        <w:t xml:space="preserve">Renesas Electronics Corporation (TSE:6723), fornitore leader di soluzioni avanzate per semiconduttori, ha annunciato oggi che il suo sincronizzatore di sistema 8A34001 per IEEE 1588 viene utilizzato all'interno del kit di valutazione AMD </w:t>
      </w:r>
      <w:proofErr w:type="spellStart"/>
      <w:r w:rsidR="00C451C8" w:rsidRPr="00501775">
        <w:rPr>
          <w:rFonts w:ascii="Arial" w:hAnsi="Arial" w:cs="Arial"/>
          <w:sz w:val="22"/>
          <w:szCs w:val="22"/>
          <w:lang w:val="it-IT"/>
        </w:rPr>
        <w:t>Zynq</w:t>
      </w:r>
      <w:proofErr w:type="spellEnd"/>
      <w:r w:rsidR="00C451C8" w:rsidRPr="00501775">
        <w:rPr>
          <w:rFonts w:ascii="Arial" w:hAnsi="Arial" w:cs="Arial"/>
          <w:sz w:val="22"/>
          <w:szCs w:val="22"/>
          <w:lang w:val="it-IT"/>
        </w:rPr>
        <w:t xml:space="preserve">® </w:t>
      </w:r>
      <w:proofErr w:type="spellStart"/>
      <w:r w:rsidR="00C451C8" w:rsidRPr="00501775">
        <w:rPr>
          <w:rFonts w:ascii="Arial" w:hAnsi="Arial" w:cs="Arial"/>
          <w:sz w:val="22"/>
          <w:szCs w:val="22"/>
          <w:lang w:val="it-IT"/>
        </w:rPr>
        <w:t>UltraScale</w:t>
      </w:r>
      <w:proofErr w:type="spellEnd"/>
      <w:r w:rsidR="00C451C8" w:rsidRPr="00501775">
        <w:rPr>
          <w:rFonts w:ascii="Arial" w:hAnsi="Arial" w:cs="Arial"/>
          <w:sz w:val="22"/>
          <w:szCs w:val="22"/>
          <w:lang w:val="it-IT"/>
        </w:rPr>
        <w:t xml:space="preserve">+™ </w:t>
      </w:r>
      <w:proofErr w:type="spellStart"/>
      <w:r w:rsidR="00C451C8" w:rsidRPr="00501775">
        <w:rPr>
          <w:rFonts w:ascii="Arial" w:hAnsi="Arial" w:cs="Arial"/>
          <w:sz w:val="22"/>
          <w:szCs w:val="22"/>
          <w:lang w:val="it-IT"/>
        </w:rPr>
        <w:t>RFSoC</w:t>
      </w:r>
      <w:proofErr w:type="spellEnd"/>
      <w:r w:rsidR="00C451C8" w:rsidRPr="00501775">
        <w:rPr>
          <w:rFonts w:ascii="Arial" w:hAnsi="Arial" w:cs="Arial"/>
          <w:sz w:val="22"/>
          <w:szCs w:val="22"/>
          <w:lang w:val="it-IT"/>
        </w:rPr>
        <w:t xml:space="preserve"> DFE ZCU670 e del progetto di riferimento per 5G Next-</w:t>
      </w:r>
      <w:proofErr w:type="spellStart"/>
      <w:r w:rsidR="00C451C8" w:rsidRPr="00501775">
        <w:rPr>
          <w:rFonts w:ascii="Arial" w:hAnsi="Arial" w:cs="Arial"/>
          <w:sz w:val="22"/>
          <w:szCs w:val="22"/>
          <w:lang w:val="it-IT"/>
        </w:rPr>
        <w:t>Gen</w:t>
      </w:r>
      <w:proofErr w:type="spellEnd"/>
      <w:r w:rsidR="00C451C8" w:rsidRPr="00501775">
        <w:rPr>
          <w:rFonts w:ascii="Arial" w:hAnsi="Arial" w:cs="Arial"/>
          <w:sz w:val="22"/>
          <w:szCs w:val="22"/>
          <w:lang w:val="it-IT"/>
        </w:rPr>
        <w:t xml:space="preserve"> Radio (5G NR).</w:t>
      </w:r>
      <w:r w:rsidR="00CC027C" w:rsidRPr="00501775">
        <w:rPr>
          <w:rFonts w:ascii="Calibri Light" w:hAnsi="Calibri Light" w:cs="Calibri Light"/>
          <w:shd w:val="clear" w:color="auto" w:fill="FFFFFF"/>
          <w:lang w:val="it-IT"/>
        </w:rPr>
        <w:t xml:space="preserve"> </w:t>
      </w:r>
    </w:p>
    <w:p w14:paraId="1371DE77" w14:textId="77777777" w:rsidR="00CC027C" w:rsidRPr="00501775" w:rsidRDefault="00CC027C" w:rsidP="00CC027C">
      <w:pPr>
        <w:snapToGrid w:val="0"/>
        <w:rPr>
          <w:rFonts w:ascii="Calibri Light" w:hAnsi="Calibri Light" w:cs="Calibri Light"/>
          <w:color w:val="000000" w:themeColor="text1"/>
          <w:shd w:val="clear" w:color="auto" w:fill="FFFFFF"/>
          <w:lang w:val="it-IT"/>
        </w:rPr>
      </w:pPr>
    </w:p>
    <w:p w14:paraId="12704530" w14:textId="3C198DBF" w:rsidR="00CC027C" w:rsidRPr="00501775" w:rsidRDefault="00C451C8" w:rsidP="00CC027C">
      <w:pPr>
        <w:snapToGrid w:val="0"/>
        <w:rPr>
          <w:rFonts w:asciiTheme="majorHAnsi" w:hAnsiTheme="majorHAnsi" w:cstheme="majorHAnsi"/>
          <w:sz w:val="22"/>
          <w:szCs w:val="22"/>
          <w:lang w:val="it-IT"/>
        </w:rPr>
      </w:pPr>
      <w:r w:rsidRPr="00501775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hyperlink r:id="rId11" w:history="1">
        <w:r w:rsidRPr="00CB7CB5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sincronizzatore di sistema 8A34001</w:t>
        </w:r>
      </w:hyperlink>
      <w:r w:rsidRPr="00501775">
        <w:rPr>
          <w:rFonts w:asciiTheme="majorHAnsi" w:hAnsiTheme="majorHAnsi" w:cstheme="majorHAnsi"/>
          <w:sz w:val="22"/>
          <w:szCs w:val="22"/>
          <w:lang w:val="it-IT"/>
        </w:rPr>
        <w:t xml:space="preserve"> per IEEE 1588, fa parte della famiglia </w:t>
      </w:r>
      <w:proofErr w:type="spellStart"/>
      <w:r w:rsidRPr="00501775">
        <w:rPr>
          <w:rFonts w:asciiTheme="majorHAnsi" w:hAnsiTheme="majorHAnsi" w:cstheme="majorHAnsi"/>
          <w:sz w:val="22"/>
          <w:szCs w:val="22"/>
          <w:lang w:val="it-IT"/>
        </w:rPr>
        <w:t>ClockMatrix</w:t>
      </w:r>
      <w:proofErr w:type="spellEnd"/>
      <w:r w:rsidRPr="00501775">
        <w:rPr>
          <w:rFonts w:asciiTheme="majorHAnsi" w:hAnsiTheme="majorHAnsi" w:cstheme="majorHAnsi"/>
          <w:sz w:val="22"/>
          <w:szCs w:val="22"/>
          <w:lang w:val="it-IT"/>
        </w:rPr>
        <w:t>™ di Renesas di dispositivi per la temporizzazione di precisione ad alte prestazioni</w:t>
      </w:r>
      <w:r w:rsidR="00C81A0D" w:rsidRPr="00501775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0177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81A0D" w:rsidRPr="00501775">
        <w:rPr>
          <w:rFonts w:asciiTheme="majorHAnsi" w:hAnsiTheme="majorHAnsi" w:cstheme="majorHAnsi"/>
          <w:sz w:val="22"/>
          <w:szCs w:val="22"/>
          <w:lang w:val="it-IT"/>
        </w:rPr>
        <w:t>sviluppati</w:t>
      </w:r>
      <w:r w:rsidRPr="00501775">
        <w:rPr>
          <w:rFonts w:asciiTheme="majorHAnsi" w:hAnsiTheme="majorHAnsi" w:cstheme="majorHAnsi"/>
          <w:sz w:val="22"/>
          <w:szCs w:val="22"/>
          <w:lang w:val="it-IT"/>
        </w:rPr>
        <w:t xml:space="preserve"> per semplificare i progetti di clock in applicazioni ad alta velocità.</w:t>
      </w:r>
      <w:r w:rsidR="00CC027C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L'8A34001 genera un jitter </w:t>
      </w:r>
      <w:r w:rsidR="006F2C07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ultra-basso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; segnali di temporizzazione di precisione basati su IEEE 1588 Precision Time </w:t>
      </w:r>
      <w:proofErr w:type="spellStart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Protocol</w:t>
      </w:r>
      <w:proofErr w:type="spellEnd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(PTP) e </w:t>
      </w:r>
      <w:proofErr w:type="spellStart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Synchronous</w:t>
      </w:r>
      <w:proofErr w:type="spellEnd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Ethernet (</w:t>
      </w:r>
      <w:proofErr w:type="spellStart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SyncE</w:t>
      </w:r>
      <w:proofErr w:type="spellEnd"/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).</w:t>
      </w:r>
      <w:r w:rsidR="00CC027C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 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Il dispositivo supera i requisiti radio 5G di nuova generazione, inclusa la sincronizzazione, e offre la piena conformità ITU-T G.8273.2 T-BC/T-TSC classe C e D. Renesas fornisce SYNCE4L e PCM4L in formato open source, entrambi basati su PTP4L, anch’esso open source, e il driver già in un kernel Linux; </w:t>
      </w:r>
      <w:r w:rsidR="00733B18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al contrario del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le soluzioni concorrenti </w:t>
      </w:r>
      <w:r w:rsidR="00733B18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che 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si basano su software proprietari</w:t>
      </w:r>
      <w:r w:rsidR="00733B18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che sono, per i clienti finali, </w:t>
      </w:r>
      <w:r w:rsidR="00E75961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difficili da integrare e personalizzare sulle loro piattaforme SW.</w:t>
      </w:r>
    </w:p>
    <w:p w14:paraId="781B00A0" w14:textId="77777777" w:rsidR="00CC027C" w:rsidRPr="00501775" w:rsidRDefault="00CC027C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</w:pPr>
    </w:p>
    <w:p w14:paraId="3EF3F130" w14:textId="605846D0" w:rsidR="00CC027C" w:rsidRPr="00501775" w:rsidRDefault="006F2C07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</w:pPr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AMD ZCU670 è una piattaforma di valutazione e sviluppo basata su </w:t>
      </w:r>
      <w:proofErr w:type="spellStart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Zynq</w:t>
      </w:r>
      <w:proofErr w:type="spellEnd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UltraScale</w:t>
      </w:r>
      <w:proofErr w:type="spellEnd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+ </w:t>
      </w:r>
      <w:proofErr w:type="spellStart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RFSoC</w:t>
      </w:r>
      <w:proofErr w:type="spellEnd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DFE, l'ultimo silicio AMD per 5G NR destinato alle applicazioni O-RAN FR1 e FR2 (</w:t>
      </w:r>
      <w:proofErr w:type="spellStart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mmWave</w:t>
      </w:r>
      <w:proofErr w:type="spellEnd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).</w:t>
      </w:r>
      <w:r w:rsidR="00CC027C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</w:p>
    <w:p w14:paraId="2F788A0B" w14:textId="77777777" w:rsidR="00CC027C" w:rsidRPr="00501775" w:rsidRDefault="00CC027C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</w:pPr>
    </w:p>
    <w:p w14:paraId="3E54860A" w14:textId="74BD253B" w:rsidR="00CC027C" w:rsidRPr="00501775" w:rsidRDefault="006F2C07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</w:pPr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Le prestazioni dell'8A34001 sono state verificate sulla piattaforma di valutazione ZCU670 e hanno dimostrato di superare i requisiti di sistema 5G. I relativi rapporti di conformità e i risultati dei test, sono disponibili presso Renesas su richiesta. La soluzione sarà resa disponibile come parte del progetto di riferimento O-RAN AMD in cui viene utilizzata per implementare la funzionalità S-</w:t>
      </w:r>
      <w:proofErr w:type="spellStart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pla</w:t>
      </w:r>
      <w:r w:rsidR="00CB7CB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n</w:t>
      </w:r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>e</w:t>
      </w:r>
      <w:proofErr w:type="spellEnd"/>
      <w:r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in un progetto di riferimento O-RU.</w:t>
      </w:r>
      <w:r w:rsidR="00CC027C" w:rsidRPr="00501775"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  <w:t xml:space="preserve"> </w:t>
      </w:r>
    </w:p>
    <w:p w14:paraId="4BA6F065" w14:textId="77777777" w:rsidR="00CC027C" w:rsidRPr="00501775" w:rsidRDefault="00CC027C" w:rsidP="00CC027C">
      <w:pPr>
        <w:snapToGrid w:val="0"/>
        <w:rPr>
          <w:rFonts w:asciiTheme="majorHAnsi" w:hAnsiTheme="majorHAnsi" w:cstheme="majorHAnsi"/>
          <w:sz w:val="22"/>
          <w:szCs w:val="22"/>
          <w:shd w:val="clear" w:color="auto" w:fill="FFFFFF"/>
          <w:lang w:val="it-IT"/>
        </w:rPr>
      </w:pPr>
    </w:p>
    <w:p w14:paraId="5E612676" w14:textId="0E58504E" w:rsidR="00CC027C" w:rsidRPr="00501775" w:rsidRDefault="00F84FCB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“</w:t>
      </w:r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Siamo lieti che AMD abbia scelto la nostra famiglia </w:t>
      </w:r>
      <w:proofErr w:type="spellStart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ClockMatrix</w:t>
      </w:r>
      <w:proofErr w:type="spellEnd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come piattaforma di temporizzazione per il kit </w:t>
      </w:r>
      <w:proofErr w:type="spellStart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Zynq</w:t>
      </w:r>
      <w:proofErr w:type="spellEnd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RFSoC</w:t>
      </w:r>
      <w:proofErr w:type="spellEnd"/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DFE, la principale piattaforma di sviluppo del settore per applicazioni 5G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ha dichiarato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Zaher </w:t>
      </w:r>
      <w:proofErr w:type="spellStart"/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Baidas</w:t>
      </w:r>
      <w:proofErr w:type="spellEnd"/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, Vice </w:t>
      </w:r>
      <w:proofErr w:type="spellStart"/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President</w:t>
      </w:r>
      <w:proofErr w:type="spellEnd"/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BB7A8A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>della</w:t>
      </w:r>
      <w:r w:rsidR="00CC027C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 Timing Products </w:t>
      </w:r>
      <w:proofErr w:type="spellStart"/>
      <w:r w:rsidR="00CC027C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>Division</w:t>
      </w:r>
      <w:proofErr w:type="spellEnd"/>
      <w:r w:rsidR="00CC027C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 </w:t>
      </w:r>
      <w:r w:rsidR="00BB7A8A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>di</w:t>
      </w:r>
      <w:r w:rsidR="00CC027C" w:rsidRPr="00501775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 Renesas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“</w:t>
      </w:r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È una testimonianza delle prestazioni dei nostri dispositivi, nonché della facilità d'uso e del supporto alla progettazione che consente ai clienti di ridurre i tempi e gli sforzi di sviluppo.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</w:p>
    <w:p w14:paraId="500D598E" w14:textId="77777777" w:rsidR="00CC027C" w:rsidRPr="00501775" w:rsidRDefault="00CC027C" w:rsidP="00CC027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2B316A83" w14:textId="5E5E3FB0" w:rsidR="00CC027C" w:rsidRPr="00501775" w:rsidRDefault="00F84FCB" w:rsidP="00CC027C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“</w:t>
      </w:r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La nostra stretta collaborazione con Renesas fornisce la funzionalità chiave per i nostri progetti di riferimento O-RU,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” </w:t>
      </w:r>
      <w:r w:rsidR="00BB7A8A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ha dichiarato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Brendan Farley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, </w:t>
      </w:r>
      <w:r w:rsidR="0025745B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C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orporate </w:t>
      </w:r>
      <w:r w:rsidR="0025745B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V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ice </w:t>
      </w:r>
      <w:proofErr w:type="spellStart"/>
      <w:r w:rsidR="0025745B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P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resident</w:t>
      </w:r>
      <w:proofErr w:type="spellEnd"/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9E306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del reparto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W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ireless </w:t>
      </w:r>
      <w:r w:rsidR="003C27D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E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ngineering </w:t>
      </w:r>
      <w:r w:rsidR="009E3063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di</w:t>
      </w:r>
      <w:r w:rsidR="00CC027C" w:rsidRPr="00501775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AMD</w:t>
      </w:r>
      <w:r w:rsidR="00CC027C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. “</w:t>
      </w:r>
      <w:r w:rsidR="009E3063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Riteniamo che lavorare con Renesas come partner dell'ecosistema, per fornire soluzioni verificate e supportate, ridurrà notevolmente gli sforzi di sviluppo dei nostri clienti di soluzioni wireless.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</w:p>
    <w:p w14:paraId="21CFF9D6" w14:textId="77777777" w:rsidR="00CC027C" w:rsidRPr="00501775" w:rsidRDefault="00CC027C" w:rsidP="00CC027C">
      <w:pPr>
        <w:rPr>
          <w:rFonts w:ascii="Arial" w:hAnsi="Arial" w:cs="Arial"/>
          <w:sz w:val="22"/>
          <w:szCs w:val="22"/>
          <w:lang w:val="it-IT"/>
        </w:rPr>
      </w:pPr>
    </w:p>
    <w:bookmarkEnd w:id="0"/>
    <w:p w14:paraId="0D2C10DC" w14:textId="69DECD75" w:rsidR="00EE4F96" w:rsidRPr="00501775" w:rsidRDefault="00DF07B4" w:rsidP="000F249E">
      <w:pPr>
        <w:snapToGrid w:val="0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</w:pPr>
      <w:r w:rsidRPr="00501775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it-IT"/>
        </w:rPr>
        <w:t>A proposito delle soluzioni Timing di Renesas</w:t>
      </w:r>
    </w:p>
    <w:p w14:paraId="539A7B0F" w14:textId="3106E851" w:rsidR="00120D9D" w:rsidRPr="00501775" w:rsidRDefault="00F84733" w:rsidP="00120D9D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offre il portafoglio di temporizzazione in silicio più ampio e completo del settore.</w:t>
      </w:r>
      <w:r w:rsidR="00120D9D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Oltre a un'ampia linea di prodotti buffer, oscillatori e sintetizzatori di clock, l'azienda offre soluzioni di temporizzazione di sistema all'avanguardia per risolvere i problemi di temporizzazione nell'infrastruttura wireless, nel networking, nei data center e nelle applicazioni consumer.</w:t>
      </w:r>
      <w:r w:rsidR="00120D9D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comprovata esperienza, che copre più di vent'anni, nella temporizzazione sia analogica che digitale, ha prodotto un portafoglio che presenta il rumore di fase più basso e le massime prestazioni, insieme a una tecnologia di temporizzazione avanzata. Renesas è ora uno "sportello unico" per soluzioni di temporizzazione ed offre esperienza e prodotti che vanno da soluzioni di sistema complete a semplici dispositivi di clock. Maggiori informazioni sulle soluzioni di </w:t>
      </w:r>
      <w:r w:rsidR="00E27012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timing</w:t>
      </w:r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Renesas sono disponibili all'indirizzo</w:t>
      </w:r>
      <w:r w:rsidR="00120D9D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2" w:history="1">
        <w:r w:rsidR="00120D9D" w:rsidRPr="00CB7CB5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  <w:lang w:val="it-IT"/>
          </w:rPr>
          <w:t>www.renesas.com/clocks</w:t>
        </w:r>
      </w:hyperlink>
      <w:r w:rsidR="00120D9D"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14:paraId="56F0D2F6" w14:textId="479C55F5" w:rsidR="00E83CBC" w:rsidRPr="00501775" w:rsidRDefault="00E83CBC" w:rsidP="000F249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28C62F51" w14:textId="31EABB29" w:rsidR="00B52B0A" w:rsidRPr="00501775" w:rsidRDefault="001D3FDF" w:rsidP="00B52B0A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501775">
        <w:rPr>
          <w:rFonts w:ascii="Arial" w:hAnsi="Arial" w:cs="Arial"/>
          <w:b/>
          <w:sz w:val="22"/>
          <w:szCs w:val="22"/>
          <w:lang w:val="it-IT"/>
        </w:rPr>
        <w:t>Disponibilità</w:t>
      </w:r>
    </w:p>
    <w:p w14:paraId="12BDFC0E" w14:textId="62ECB582" w:rsidR="005C7EFF" w:rsidRDefault="001D3FDF" w:rsidP="00CB7CB5">
      <w:pPr>
        <w:snapToGrid w:val="0"/>
        <w:rPr>
          <w:rFonts w:ascii="Arial" w:hAnsi="Arial" w:cs="Arial"/>
          <w:lang w:val="it-IT"/>
        </w:rPr>
      </w:pPr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kit di valutazione AMD </w:t>
      </w:r>
      <w:proofErr w:type="spellStart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Zynq</w:t>
      </w:r>
      <w:proofErr w:type="spellEnd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UltraScale</w:t>
      </w:r>
      <w:proofErr w:type="spellEnd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+ </w:t>
      </w:r>
      <w:proofErr w:type="spellStart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>RFSoC</w:t>
      </w:r>
      <w:proofErr w:type="spellEnd"/>
      <w:r w:rsidRPr="005017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DFE ZCU670 è disponibile oggi per i clienti qualificati</w:t>
      </w:r>
      <w:r w:rsidR="00887555" w:rsidRPr="00501775">
        <w:rPr>
          <w:rFonts w:ascii="Arial" w:hAnsi="Arial" w:cs="Arial"/>
          <w:sz w:val="22"/>
          <w:szCs w:val="22"/>
          <w:lang w:val="it-IT"/>
        </w:rPr>
        <w:t xml:space="preserve">. </w:t>
      </w:r>
      <w:r w:rsidRPr="00501775">
        <w:rPr>
          <w:rFonts w:ascii="Arial" w:hAnsi="Arial" w:cs="Arial"/>
          <w:sz w:val="22"/>
          <w:szCs w:val="22"/>
          <w:lang w:val="it-IT"/>
        </w:rPr>
        <w:t>Maggiori informazioni all’indirizzo</w:t>
      </w:r>
      <w:r w:rsidR="0055362D" w:rsidRPr="0050177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r w:rsidR="00005C40" w:rsidRPr="00CB7CB5">
          <w:rPr>
            <w:rStyle w:val="Hyperlink"/>
            <w:rFonts w:ascii="Arial" w:hAnsi="Arial" w:cs="Arial"/>
            <w:color w:val="0070C0"/>
            <w:sz w:val="22"/>
            <w:szCs w:val="22"/>
            <w:lang w:val="it-IT"/>
          </w:rPr>
          <w:t>www.xilinx.com/products/boards-and-kits/zcu670.html</w:t>
        </w:r>
      </w:hyperlink>
      <w:r w:rsidR="00887555" w:rsidRPr="00501775">
        <w:rPr>
          <w:rFonts w:ascii="Arial" w:hAnsi="Arial" w:cs="Arial"/>
          <w:sz w:val="22"/>
          <w:szCs w:val="22"/>
          <w:lang w:val="it-IT"/>
        </w:rPr>
        <w:t xml:space="preserve">. </w:t>
      </w:r>
      <w:r w:rsidRPr="00501775">
        <w:rPr>
          <w:rFonts w:ascii="Arial" w:hAnsi="Arial" w:cs="Arial"/>
          <w:sz w:val="22"/>
          <w:szCs w:val="22"/>
          <w:lang w:val="it-IT"/>
        </w:rPr>
        <w:t xml:space="preserve">L'intera famiglia di dispositivi di timing </w:t>
      </w:r>
      <w:proofErr w:type="spellStart"/>
      <w:r w:rsidRPr="00501775">
        <w:rPr>
          <w:rFonts w:ascii="Arial" w:hAnsi="Arial" w:cs="Arial"/>
          <w:sz w:val="22"/>
          <w:szCs w:val="22"/>
          <w:lang w:val="it-IT"/>
        </w:rPr>
        <w:t>ClockMatrix</w:t>
      </w:r>
      <w:proofErr w:type="spellEnd"/>
      <w:r w:rsidRPr="00501775">
        <w:rPr>
          <w:rFonts w:ascii="Arial" w:hAnsi="Arial" w:cs="Arial"/>
          <w:sz w:val="22"/>
          <w:szCs w:val="22"/>
          <w:lang w:val="it-IT"/>
        </w:rPr>
        <w:t xml:space="preserve"> è disponibile presso Renesas e i suoi distributori autorizzati.</w:t>
      </w:r>
      <w:r w:rsidR="0055362D" w:rsidRPr="00501775">
        <w:rPr>
          <w:rFonts w:ascii="Arial" w:hAnsi="Arial" w:cs="Arial"/>
          <w:sz w:val="22"/>
          <w:szCs w:val="22"/>
          <w:lang w:val="it-IT"/>
        </w:rPr>
        <w:t xml:space="preserve"> </w:t>
      </w:r>
      <w:r w:rsidRPr="00501775">
        <w:rPr>
          <w:rFonts w:ascii="Arial" w:hAnsi="Arial" w:cs="Arial"/>
          <w:sz w:val="22"/>
          <w:szCs w:val="22"/>
          <w:lang w:val="it-IT"/>
        </w:rPr>
        <w:t>Maggiori informazioni all’indirizzo</w:t>
      </w:r>
      <w:r w:rsidR="00CB7CB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4" w:history="1">
        <w:r w:rsidR="00CB7CB5" w:rsidRPr="001A33E5">
          <w:rPr>
            <w:rStyle w:val="Hyperlink"/>
            <w:rFonts w:ascii="Arial" w:hAnsi="Arial" w:cs="Arial"/>
            <w:sz w:val="22"/>
            <w:szCs w:val="22"/>
          </w:rPr>
          <w:t>www.renesas.com/ClockMatrix</w:t>
        </w:r>
      </w:hyperlink>
      <w:r w:rsidR="00CB7CB5">
        <w:rPr>
          <w:rFonts w:ascii="Arial" w:hAnsi="Arial" w:cs="Arial"/>
          <w:lang w:val="it-IT"/>
        </w:rPr>
        <w:t>.</w:t>
      </w:r>
    </w:p>
    <w:p w14:paraId="2DFC30D1" w14:textId="77777777" w:rsidR="00CB7CB5" w:rsidRPr="00CB7CB5" w:rsidRDefault="00CB7CB5" w:rsidP="00CB7CB5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3BFC58A" w14:textId="77777777" w:rsidR="00F84FCB" w:rsidRDefault="00F84FCB" w:rsidP="00531988">
      <w:pPr>
        <w:pStyle w:val="xmsonormal"/>
        <w:snapToGrid w:val="0"/>
        <w:rPr>
          <w:rFonts w:ascii="Arial" w:hAnsi="Arial" w:cs="Arial"/>
          <w:lang w:val="it-IT"/>
        </w:rPr>
      </w:pPr>
    </w:p>
    <w:p w14:paraId="7ABA469E" w14:textId="77777777" w:rsidR="00F84FCB" w:rsidRPr="00F84FCB" w:rsidRDefault="00F84FCB" w:rsidP="00F84FCB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1" w:name="_Hlk100511558"/>
      <w:r w:rsidRPr="00F84FCB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7341CA6" w14:textId="77777777" w:rsidR="00F84FCB" w:rsidRPr="00F84FCB" w:rsidRDefault="00F84FCB" w:rsidP="00F84FCB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F84FCB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5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F84FCB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F84FCB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F84FCB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6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F84FCB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F84FCB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7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F84FCB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F84FCB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F84FCB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F84FCB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history="1">
        <w:r w:rsidRPr="00F84FCB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F84FCB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1" w:history="1">
        <w:r w:rsidRPr="00F84FCB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F84FCB">
        <w:rPr>
          <w:rFonts w:ascii="Arial" w:hAnsi="Arial" w:cs="Arial"/>
          <w:sz w:val="22"/>
          <w:szCs w:val="22"/>
          <w:lang w:val="it-IT"/>
        </w:rPr>
        <w:t>.</w:t>
      </w:r>
    </w:p>
    <w:bookmarkEnd w:id="1"/>
    <w:p w14:paraId="20D0863B" w14:textId="77777777" w:rsidR="00F84FCB" w:rsidRPr="00501775" w:rsidRDefault="00F84FCB" w:rsidP="00531988">
      <w:pPr>
        <w:pStyle w:val="xmsonormal"/>
        <w:snapToGrid w:val="0"/>
        <w:rPr>
          <w:rFonts w:ascii="Arial" w:hAnsi="Arial" w:cs="Arial"/>
          <w:lang w:val="it-IT"/>
        </w:rPr>
      </w:pPr>
    </w:p>
    <w:p w14:paraId="2A1F613A" w14:textId="005B92EB" w:rsidR="00531988" w:rsidRPr="00501775" w:rsidRDefault="007C3F37" w:rsidP="007C3F37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501775">
        <w:rPr>
          <w:rFonts w:ascii="Arial" w:eastAsia="Arial" w:hAnsi="Arial" w:cs="Arial"/>
          <w:sz w:val="22"/>
          <w:szCs w:val="22"/>
          <w:lang w:val="it-IT"/>
        </w:rPr>
        <w:tab/>
      </w:r>
      <w:r w:rsidR="00531988" w:rsidRPr="00501775">
        <w:rPr>
          <w:rFonts w:ascii="Arial" w:eastAsia="Arial" w:hAnsi="Arial" w:cs="Arial"/>
          <w:sz w:val="22"/>
          <w:szCs w:val="22"/>
          <w:lang w:val="it-IT"/>
        </w:rPr>
        <w:t>###</w:t>
      </w:r>
      <w:r w:rsidRPr="00501775">
        <w:rPr>
          <w:rFonts w:ascii="Arial" w:eastAsia="Arial" w:hAnsi="Arial" w:cs="Arial"/>
          <w:sz w:val="22"/>
          <w:szCs w:val="22"/>
          <w:lang w:val="it-IT"/>
        </w:rPr>
        <w:tab/>
      </w:r>
    </w:p>
    <w:p w14:paraId="5348FDBA" w14:textId="77777777" w:rsidR="00F84FCB" w:rsidRDefault="00F84FCB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0FCB786E" w14:textId="77777777" w:rsidR="00F84FCB" w:rsidRDefault="00F84FCB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10E1ACF0" w14:textId="323AAB54" w:rsidR="00352CCB" w:rsidRPr="00F84FCB" w:rsidRDefault="001D3FDF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F84FCB">
        <w:rPr>
          <w:rFonts w:ascii="Arial" w:eastAsia="Arial" w:hAnsi="Arial" w:cs="Arial"/>
          <w:sz w:val="16"/>
          <w:szCs w:val="16"/>
          <w:lang w:val="it-IT"/>
        </w:rPr>
        <w:t>(Osservazioni). Tutti i nomi di prodotti o servizi citati in questo comunicato stampa sono marchi o marchi registrati dei rispettivi proprietari.</w:t>
      </w:r>
    </w:p>
    <w:p w14:paraId="3CB435E0" w14:textId="77777777" w:rsidR="00352CCB" w:rsidRPr="00501775" w:rsidRDefault="00352CCB" w:rsidP="00352CCB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09FA35E2" w14:textId="77777777" w:rsidR="00F84FCB" w:rsidRPr="00F84FCB" w:rsidRDefault="00F84FCB" w:rsidP="00F84FCB">
      <w:pPr>
        <w:rPr>
          <w:rFonts w:ascii="Arial" w:hAnsi="Arial"/>
          <w:color w:val="000000"/>
          <w:sz w:val="22"/>
        </w:rPr>
      </w:pPr>
    </w:p>
    <w:p w14:paraId="5EF1D679" w14:textId="77777777" w:rsidR="00F84FCB" w:rsidRPr="00F84FCB" w:rsidRDefault="00F84FCB" w:rsidP="00F84FCB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F84FCB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7EBDC2B6" w14:textId="77777777" w:rsidR="00F84FCB" w:rsidRPr="00F84FCB" w:rsidRDefault="00F84FCB" w:rsidP="00F84FC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84FCB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50E3A964" w14:textId="77777777" w:rsidR="00F84FCB" w:rsidRPr="00F84FCB" w:rsidRDefault="00F84FCB" w:rsidP="00F84FC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84FCB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F84FCB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F84FCB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48E6431C" w14:textId="77777777" w:rsidR="00F84FCB" w:rsidRPr="00F84FCB" w:rsidRDefault="00F84FCB" w:rsidP="00F84FC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F84FCB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44A96496" w14:textId="77777777" w:rsidR="00F84FCB" w:rsidRPr="00F84FCB" w:rsidRDefault="00F84FCB" w:rsidP="00F84FC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proofErr w:type="gramStart"/>
      <w:r w:rsidRPr="00F84FCB">
        <w:rPr>
          <w:rFonts w:ascii="Arial" w:eastAsia="MS Mincho" w:hAnsi="Arial" w:cs="Arial"/>
          <w:sz w:val="20"/>
          <w:szCs w:val="22"/>
          <w:lang w:val="it-IT"/>
        </w:rPr>
        <w:t>Email</w:t>
      </w:r>
      <w:proofErr w:type="gramEnd"/>
      <w:r w:rsidRPr="00F84FCB">
        <w:rPr>
          <w:rFonts w:ascii="Arial" w:eastAsia="MS Mincho" w:hAnsi="Arial" w:cs="Arial"/>
          <w:sz w:val="20"/>
          <w:szCs w:val="22"/>
          <w:lang w:val="it-IT"/>
        </w:rPr>
        <w:t xml:space="preserve">: </w:t>
      </w:r>
      <w:hyperlink r:id="rId22" w:history="1">
        <w:r w:rsidRPr="00F84FCB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F84FCB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3" w:history="1">
        <w:r w:rsidRPr="00F84FCB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3184990C" w14:textId="77777777" w:rsidR="00F84FCB" w:rsidRPr="00F84FCB" w:rsidRDefault="00F84FCB" w:rsidP="00F84FCB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F84FCB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4" w:history="1">
        <w:r w:rsidRPr="00F84FCB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3B234A32" w14:textId="5E6FEFAA" w:rsidR="00501687" w:rsidRPr="00501775" w:rsidRDefault="00501687" w:rsidP="00791EC8">
      <w:pPr>
        <w:rPr>
          <w:rFonts w:asciiTheme="majorHAnsi" w:eastAsia="Arial" w:hAnsiTheme="majorHAnsi" w:cstheme="majorHAnsi"/>
          <w:sz w:val="22"/>
          <w:szCs w:val="22"/>
          <w:lang w:val="it-IT"/>
        </w:rPr>
      </w:pPr>
    </w:p>
    <w:sectPr w:rsidR="00501687" w:rsidRPr="00501775" w:rsidSect="00D01824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9CA" w14:textId="77777777" w:rsidR="00A3408E" w:rsidRDefault="00A3408E">
      <w:r>
        <w:separator/>
      </w:r>
    </w:p>
  </w:endnote>
  <w:endnote w:type="continuationSeparator" w:id="0">
    <w:p w14:paraId="016B17CC" w14:textId="77777777" w:rsidR="00A3408E" w:rsidRDefault="00A3408E">
      <w:r>
        <w:continuationSeparator/>
      </w:r>
    </w:p>
  </w:endnote>
  <w:endnote w:type="continuationNotice" w:id="1">
    <w:p w14:paraId="395DAC5E" w14:textId="77777777" w:rsidR="00A3408E" w:rsidRDefault="00A3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D31C" w14:textId="77777777" w:rsidR="00A3408E" w:rsidRDefault="00A3408E">
      <w:r>
        <w:separator/>
      </w:r>
    </w:p>
  </w:footnote>
  <w:footnote w:type="continuationSeparator" w:id="0">
    <w:p w14:paraId="0C1787E3" w14:textId="77777777" w:rsidR="00A3408E" w:rsidRDefault="00A3408E">
      <w:r>
        <w:continuationSeparator/>
      </w:r>
    </w:p>
  </w:footnote>
  <w:footnote w:type="continuationNotice" w:id="1">
    <w:p w14:paraId="7F1E78BD" w14:textId="77777777" w:rsidR="00A3408E" w:rsidRDefault="00A34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5BF6B0DF" w:rsidR="003B6D08" w:rsidRDefault="00867A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EC43FD" wp14:editId="4FDC04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dc84ad4a42f64a2d054e720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BFB16" w14:textId="22DB093A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C43FD" id="_x0000_t202" coordsize="21600,21600" o:spt="202" path="m,l,21600r21600,l21600,xe">
              <v:stroke joinstyle="miter"/>
              <v:path gradientshapeok="t" o:connecttype="rect"/>
            </v:shapetype>
            <v:shape id="MSIPCM7dc84ad4a42f64a2d054e720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0E9BFB16" w14:textId="22DB093A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70CB99C0" w:rsidR="003B6D08" w:rsidRDefault="00800CB3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CB6C2D8" wp14:editId="4CFA923B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A6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01CAD3" wp14:editId="4DD64E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f3b409fa7af7e800b817556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A9189" w14:textId="6907C577" w:rsidR="00867A60" w:rsidRPr="00867A60" w:rsidRDefault="00867A60" w:rsidP="00867A6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  <w:r w:rsidRPr="00867A60"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  <w:t>[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1CAD3" id="_x0000_t202" coordsize="21600,21600" o:spt="202" path="m,l,21600r21600,l21600,xe">
              <v:stroke joinstyle="miter"/>
              <v:path gradientshapeok="t" o:connecttype="rect"/>
            </v:shapetype>
            <v:shape id="MSIPCMcf3b409fa7af7e800b817556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67EA9189" w14:textId="6907C577" w:rsidR="00867A60" w:rsidRPr="00867A60" w:rsidRDefault="00867A60" w:rsidP="00867A60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  <w:r w:rsidRPr="00867A60">
                      <w:rPr>
                        <w:rFonts w:ascii="Arial" w:hAnsi="Arial" w:cs="Arial"/>
                        <w:color w:val="0000FF"/>
                        <w:sz w:val="20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1AA6F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0048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316615">
    <w:abstractNumId w:val="14"/>
  </w:num>
  <w:num w:numId="2" w16cid:durableId="1874684588">
    <w:abstractNumId w:val="4"/>
  </w:num>
  <w:num w:numId="3" w16cid:durableId="1491630100">
    <w:abstractNumId w:val="18"/>
  </w:num>
  <w:num w:numId="4" w16cid:durableId="648678517">
    <w:abstractNumId w:val="9"/>
  </w:num>
  <w:num w:numId="5" w16cid:durableId="1899970594">
    <w:abstractNumId w:val="10"/>
  </w:num>
  <w:num w:numId="6" w16cid:durableId="1730492822">
    <w:abstractNumId w:val="13"/>
  </w:num>
  <w:num w:numId="7" w16cid:durableId="2022967913">
    <w:abstractNumId w:val="11"/>
  </w:num>
  <w:num w:numId="8" w16cid:durableId="497774756">
    <w:abstractNumId w:val="15"/>
  </w:num>
  <w:num w:numId="9" w16cid:durableId="2063676247">
    <w:abstractNumId w:val="0"/>
  </w:num>
  <w:num w:numId="10" w16cid:durableId="1701465370">
    <w:abstractNumId w:val="1"/>
  </w:num>
  <w:num w:numId="11" w16cid:durableId="203173963">
    <w:abstractNumId w:val="19"/>
  </w:num>
  <w:num w:numId="12" w16cid:durableId="1049960058">
    <w:abstractNumId w:val="22"/>
  </w:num>
  <w:num w:numId="13" w16cid:durableId="620763918">
    <w:abstractNumId w:val="16"/>
  </w:num>
  <w:num w:numId="14" w16cid:durableId="2064912367">
    <w:abstractNumId w:val="21"/>
  </w:num>
  <w:num w:numId="15" w16cid:durableId="1103694743">
    <w:abstractNumId w:val="20"/>
  </w:num>
  <w:num w:numId="16" w16cid:durableId="1712805189">
    <w:abstractNumId w:val="12"/>
  </w:num>
  <w:num w:numId="17" w16cid:durableId="2114325551">
    <w:abstractNumId w:val="6"/>
  </w:num>
  <w:num w:numId="18" w16cid:durableId="1465924048">
    <w:abstractNumId w:val="17"/>
  </w:num>
  <w:num w:numId="19" w16cid:durableId="310990433">
    <w:abstractNumId w:val="8"/>
  </w:num>
  <w:num w:numId="20" w16cid:durableId="1987004421">
    <w:abstractNumId w:val="7"/>
  </w:num>
  <w:num w:numId="21" w16cid:durableId="807477373">
    <w:abstractNumId w:val="2"/>
  </w:num>
  <w:num w:numId="22" w16cid:durableId="1552577285">
    <w:abstractNumId w:val="3"/>
  </w:num>
  <w:num w:numId="23" w16cid:durableId="1272855619">
    <w:abstractNumId w:val="5"/>
  </w:num>
  <w:num w:numId="24" w16cid:durableId="93074289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FE9"/>
    <w:rsid w:val="00004198"/>
    <w:rsid w:val="00004A66"/>
    <w:rsid w:val="00004FCB"/>
    <w:rsid w:val="0000540B"/>
    <w:rsid w:val="00005C40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857"/>
    <w:rsid w:val="00037865"/>
    <w:rsid w:val="00037EF8"/>
    <w:rsid w:val="00040FF9"/>
    <w:rsid w:val="00041631"/>
    <w:rsid w:val="0004177D"/>
    <w:rsid w:val="000420FE"/>
    <w:rsid w:val="00042279"/>
    <w:rsid w:val="000422A7"/>
    <w:rsid w:val="00042538"/>
    <w:rsid w:val="00043FB8"/>
    <w:rsid w:val="000445A4"/>
    <w:rsid w:val="0004466D"/>
    <w:rsid w:val="00044B8C"/>
    <w:rsid w:val="000458AD"/>
    <w:rsid w:val="00045974"/>
    <w:rsid w:val="00045C3E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87FA6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49"/>
    <w:rsid w:val="000A75D6"/>
    <w:rsid w:val="000A77F3"/>
    <w:rsid w:val="000B01AB"/>
    <w:rsid w:val="000B0A99"/>
    <w:rsid w:val="000B0AC2"/>
    <w:rsid w:val="000B0CFA"/>
    <w:rsid w:val="000B15D5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3BCD"/>
    <w:rsid w:val="000D3F66"/>
    <w:rsid w:val="000D428E"/>
    <w:rsid w:val="000D450B"/>
    <w:rsid w:val="000D5298"/>
    <w:rsid w:val="000D53D8"/>
    <w:rsid w:val="000D5590"/>
    <w:rsid w:val="000D5B8C"/>
    <w:rsid w:val="000D7170"/>
    <w:rsid w:val="000E027F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060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DAC"/>
    <w:rsid w:val="00103FE9"/>
    <w:rsid w:val="001042A0"/>
    <w:rsid w:val="00105270"/>
    <w:rsid w:val="00105654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20148"/>
    <w:rsid w:val="00120D9D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40F5"/>
    <w:rsid w:val="001541E5"/>
    <w:rsid w:val="0015467E"/>
    <w:rsid w:val="00154848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334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8009A"/>
    <w:rsid w:val="001809D1"/>
    <w:rsid w:val="00180AFC"/>
    <w:rsid w:val="001811B7"/>
    <w:rsid w:val="001811C3"/>
    <w:rsid w:val="00181516"/>
    <w:rsid w:val="0018171A"/>
    <w:rsid w:val="001818AF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D"/>
    <w:rsid w:val="001863B3"/>
    <w:rsid w:val="00186F75"/>
    <w:rsid w:val="00187003"/>
    <w:rsid w:val="0018730B"/>
    <w:rsid w:val="0018747C"/>
    <w:rsid w:val="001877C5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7034"/>
    <w:rsid w:val="0019732C"/>
    <w:rsid w:val="00197925"/>
    <w:rsid w:val="001979A3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3FDF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B00"/>
    <w:rsid w:val="001E204C"/>
    <w:rsid w:val="001E285E"/>
    <w:rsid w:val="001E28A1"/>
    <w:rsid w:val="001E3985"/>
    <w:rsid w:val="001E510D"/>
    <w:rsid w:val="001E5746"/>
    <w:rsid w:val="001E6786"/>
    <w:rsid w:val="001E6C1E"/>
    <w:rsid w:val="001E70D1"/>
    <w:rsid w:val="001E76F6"/>
    <w:rsid w:val="001E7E7C"/>
    <w:rsid w:val="001F0C48"/>
    <w:rsid w:val="001F16C9"/>
    <w:rsid w:val="001F18B4"/>
    <w:rsid w:val="001F1BE6"/>
    <w:rsid w:val="001F2066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484"/>
    <w:rsid w:val="002155C1"/>
    <w:rsid w:val="0021660F"/>
    <w:rsid w:val="00216C0D"/>
    <w:rsid w:val="0021708F"/>
    <w:rsid w:val="00217781"/>
    <w:rsid w:val="00217A9C"/>
    <w:rsid w:val="00220106"/>
    <w:rsid w:val="002202F2"/>
    <w:rsid w:val="0022053E"/>
    <w:rsid w:val="00220C21"/>
    <w:rsid w:val="00220C5F"/>
    <w:rsid w:val="0022132C"/>
    <w:rsid w:val="00221A6B"/>
    <w:rsid w:val="00221E6F"/>
    <w:rsid w:val="00222E95"/>
    <w:rsid w:val="002233EC"/>
    <w:rsid w:val="00223689"/>
    <w:rsid w:val="002239E6"/>
    <w:rsid w:val="00223A66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DAC"/>
    <w:rsid w:val="00235EEB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45B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7DB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21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461F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87E89"/>
    <w:rsid w:val="0039020B"/>
    <w:rsid w:val="003904D4"/>
    <w:rsid w:val="003905CD"/>
    <w:rsid w:val="00391289"/>
    <w:rsid w:val="003913D8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27D3"/>
    <w:rsid w:val="003C3CFA"/>
    <w:rsid w:val="003C3D95"/>
    <w:rsid w:val="003C4DAE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234D"/>
    <w:rsid w:val="003D2492"/>
    <w:rsid w:val="003D3C96"/>
    <w:rsid w:val="003D3DA3"/>
    <w:rsid w:val="003D4CBD"/>
    <w:rsid w:val="003D4D2C"/>
    <w:rsid w:val="003D5A9C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4BB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761"/>
    <w:rsid w:val="00471A3C"/>
    <w:rsid w:val="00471BAD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632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353"/>
    <w:rsid w:val="004C178F"/>
    <w:rsid w:val="004C17D5"/>
    <w:rsid w:val="004C1957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1ED"/>
    <w:rsid w:val="005008C4"/>
    <w:rsid w:val="00501687"/>
    <w:rsid w:val="00501775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2267"/>
    <w:rsid w:val="005122ED"/>
    <w:rsid w:val="00512744"/>
    <w:rsid w:val="0051368E"/>
    <w:rsid w:val="005149C7"/>
    <w:rsid w:val="00514BEF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584B"/>
    <w:rsid w:val="005367BF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62D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6F2"/>
    <w:rsid w:val="005B2E50"/>
    <w:rsid w:val="005B35B0"/>
    <w:rsid w:val="005B3949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4F96"/>
    <w:rsid w:val="005C503E"/>
    <w:rsid w:val="005C509E"/>
    <w:rsid w:val="005C65D8"/>
    <w:rsid w:val="005C68AD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C33"/>
    <w:rsid w:val="005D4A7A"/>
    <w:rsid w:val="005D530F"/>
    <w:rsid w:val="005D66F9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6CF8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47C"/>
    <w:rsid w:val="006015EA"/>
    <w:rsid w:val="006019D2"/>
    <w:rsid w:val="006025A2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CC1"/>
    <w:rsid w:val="00612397"/>
    <w:rsid w:val="00613670"/>
    <w:rsid w:val="00613824"/>
    <w:rsid w:val="00613ACB"/>
    <w:rsid w:val="00614669"/>
    <w:rsid w:val="006147C9"/>
    <w:rsid w:val="006148C8"/>
    <w:rsid w:val="006153E8"/>
    <w:rsid w:val="00615463"/>
    <w:rsid w:val="00615E71"/>
    <w:rsid w:val="00616215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378"/>
    <w:rsid w:val="00625648"/>
    <w:rsid w:val="00625676"/>
    <w:rsid w:val="006259F6"/>
    <w:rsid w:val="00625E49"/>
    <w:rsid w:val="00626573"/>
    <w:rsid w:val="006274D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3ED"/>
    <w:rsid w:val="00642EB5"/>
    <w:rsid w:val="00642F86"/>
    <w:rsid w:val="0064355D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ADE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4CE"/>
    <w:rsid w:val="00672AF6"/>
    <w:rsid w:val="0067336B"/>
    <w:rsid w:val="006735C5"/>
    <w:rsid w:val="00673859"/>
    <w:rsid w:val="00674F4A"/>
    <w:rsid w:val="00675345"/>
    <w:rsid w:val="00675F54"/>
    <w:rsid w:val="00676230"/>
    <w:rsid w:val="006765E5"/>
    <w:rsid w:val="006766BA"/>
    <w:rsid w:val="00676808"/>
    <w:rsid w:val="0067691C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A09"/>
    <w:rsid w:val="00684B89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37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CBC"/>
    <w:rsid w:val="006E16E9"/>
    <w:rsid w:val="006E1DD0"/>
    <w:rsid w:val="006E2187"/>
    <w:rsid w:val="006E280F"/>
    <w:rsid w:val="006E2A95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2C07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E85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3B1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0D61"/>
    <w:rsid w:val="0076198E"/>
    <w:rsid w:val="00761E4B"/>
    <w:rsid w:val="007623A1"/>
    <w:rsid w:val="0076241B"/>
    <w:rsid w:val="007627C0"/>
    <w:rsid w:val="00762DD2"/>
    <w:rsid w:val="00762E4A"/>
    <w:rsid w:val="00763483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0EFE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1DBB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A77CD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4C87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276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8E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0CB3"/>
    <w:rsid w:val="00801C5A"/>
    <w:rsid w:val="0080208A"/>
    <w:rsid w:val="00802C57"/>
    <w:rsid w:val="008033CE"/>
    <w:rsid w:val="008037AB"/>
    <w:rsid w:val="00803BCF"/>
    <w:rsid w:val="00803C5A"/>
    <w:rsid w:val="00803DD9"/>
    <w:rsid w:val="00803E9D"/>
    <w:rsid w:val="008041C2"/>
    <w:rsid w:val="00804282"/>
    <w:rsid w:val="00804ACA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55B1"/>
    <w:rsid w:val="0081593D"/>
    <w:rsid w:val="00816230"/>
    <w:rsid w:val="0081690A"/>
    <w:rsid w:val="0081706C"/>
    <w:rsid w:val="008176B4"/>
    <w:rsid w:val="008205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398"/>
    <w:rsid w:val="00852766"/>
    <w:rsid w:val="0085358B"/>
    <w:rsid w:val="00853930"/>
    <w:rsid w:val="00853B89"/>
    <w:rsid w:val="0085448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858"/>
    <w:rsid w:val="00866AB9"/>
    <w:rsid w:val="008671C1"/>
    <w:rsid w:val="0086750C"/>
    <w:rsid w:val="008676EB"/>
    <w:rsid w:val="0086784D"/>
    <w:rsid w:val="00867A60"/>
    <w:rsid w:val="00870114"/>
    <w:rsid w:val="00870602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24"/>
    <w:rsid w:val="00884A23"/>
    <w:rsid w:val="00885BAC"/>
    <w:rsid w:val="00886026"/>
    <w:rsid w:val="008865CA"/>
    <w:rsid w:val="008866D3"/>
    <w:rsid w:val="00886980"/>
    <w:rsid w:val="00886B84"/>
    <w:rsid w:val="008873FC"/>
    <w:rsid w:val="00887555"/>
    <w:rsid w:val="00887D74"/>
    <w:rsid w:val="00890297"/>
    <w:rsid w:val="008904D5"/>
    <w:rsid w:val="00890F1B"/>
    <w:rsid w:val="008910A3"/>
    <w:rsid w:val="00891D19"/>
    <w:rsid w:val="00893B0F"/>
    <w:rsid w:val="00894345"/>
    <w:rsid w:val="00895591"/>
    <w:rsid w:val="00896D35"/>
    <w:rsid w:val="008970CC"/>
    <w:rsid w:val="008971CE"/>
    <w:rsid w:val="008A0329"/>
    <w:rsid w:val="008A0455"/>
    <w:rsid w:val="008A06DB"/>
    <w:rsid w:val="008A0B9F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211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9D7"/>
    <w:rsid w:val="008E3F89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51FD"/>
    <w:rsid w:val="00915443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FA"/>
    <w:rsid w:val="00957D2C"/>
    <w:rsid w:val="0096096B"/>
    <w:rsid w:val="00960E59"/>
    <w:rsid w:val="00961037"/>
    <w:rsid w:val="009620E4"/>
    <w:rsid w:val="0096245C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45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D5A"/>
    <w:rsid w:val="009B2F85"/>
    <w:rsid w:val="009B3242"/>
    <w:rsid w:val="009B334C"/>
    <w:rsid w:val="009B3A00"/>
    <w:rsid w:val="009B4549"/>
    <w:rsid w:val="009B4672"/>
    <w:rsid w:val="009B4A53"/>
    <w:rsid w:val="009B4E72"/>
    <w:rsid w:val="009B4EA2"/>
    <w:rsid w:val="009B5610"/>
    <w:rsid w:val="009B5672"/>
    <w:rsid w:val="009B6A58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63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60C0"/>
    <w:rsid w:val="009F6640"/>
    <w:rsid w:val="009F6CB7"/>
    <w:rsid w:val="009F6F5B"/>
    <w:rsid w:val="009F77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897"/>
    <w:rsid w:val="00A27B8A"/>
    <w:rsid w:val="00A30BCF"/>
    <w:rsid w:val="00A30D18"/>
    <w:rsid w:val="00A31650"/>
    <w:rsid w:val="00A31FE1"/>
    <w:rsid w:val="00A323A7"/>
    <w:rsid w:val="00A3329D"/>
    <w:rsid w:val="00A332CD"/>
    <w:rsid w:val="00A335B9"/>
    <w:rsid w:val="00A3408E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C8"/>
    <w:rsid w:val="00A52F91"/>
    <w:rsid w:val="00A532CA"/>
    <w:rsid w:val="00A53416"/>
    <w:rsid w:val="00A53754"/>
    <w:rsid w:val="00A543FB"/>
    <w:rsid w:val="00A56317"/>
    <w:rsid w:val="00A5735E"/>
    <w:rsid w:val="00A60A80"/>
    <w:rsid w:val="00A60B30"/>
    <w:rsid w:val="00A60B4F"/>
    <w:rsid w:val="00A61F8D"/>
    <w:rsid w:val="00A62BE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0D9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3335"/>
    <w:rsid w:val="00AB3E78"/>
    <w:rsid w:val="00AB43D8"/>
    <w:rsid w:val="00AB44D1"/>
    <w:rsid w:val="00AB48EA"/>
    <w:rsid w:val="00AB4A30"/>
    <w:rsid w:val="00AB53F6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C16"/>
    <w:rsid w:val="00AC25AB"/>
    <w:rsid w:val="00AC2AEE"/>
    <w:rsid w:val="00AC2F06"/>
    <w:rsid w:val="00AC3309"/>
    <w:rsid w:val="00AC3834"/>
    <w:rsid w:val="00AC3A06"/>
    <w:rsid w:val="00AC4DB7"/>
    <w:rsid w:val="00AC59DB"/>
    <w:rsid w:val="00AC63E8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A0B"/>
    <w:rsid w:val="00AE2BE8"/>
    <w:rsid w:val="00AE2D98"/>
    <w:rsid w:val="00AE31CB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0E72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77D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328"/>
    <w:rsid w:val="00B66B08"/>
    <w:rsid w:val="00B66E45"/>
    <w:rsid w:val="00B71F59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24C"/>
    <w:rsid w:val="00B952C5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60C"/>
    <w:rsid w:val="00BA0854"/>
    <w:rsid w:val="00BA0D55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4D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B7A8A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518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29C"/>
    <w:rsid w:val="00C2360F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74B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1C8"/>
    <w:rsid w:val="00C45205"/>
    <w:rsid w:val="00C453FE"/>
    <w:rsid w:val="00C45962"/>
    <w:rsid w:val="00C45AD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A0D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711A"/>
    <w:rsid w:val="00C87596"/>
    <w:rsid w:val="00C875E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C83"/>
    <w:rsid w:val="00CA7D80"/>
    <w:rsid w:val="00CA7E7B"/>
    <w:rsid w:val="00CB215D"/>
    <w:rsid w:val="00CB2385"/>
    <w:rsid w:val="00CB2792"/>
    <w:rsid w:val="00CB2FB3"/>
    <w:rsid w:val="00CB3989"/>
    <w:rsid w:val="00CB3F3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B7CB5"/>
    <w:rsid w:val="00CC026A"/>
    <w:rsid w:val="00CC027C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3CF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C8"/>
    <w:rsid w:val="00D30300"/>
    <w:rsid w:val="00D304BC"/>
    <w:rsid w:val="00D308C0"/>
    <w:rsid w:val="00D30B52"/>
    <w:rsid w:val="00D311EA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C88"/>
    <w:rsid w:val="00D64D7C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2D0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03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DE1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7B4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34C"/>
    <w:rsid w:val="00DF73ED"/>
    <w:rsid w:val="00DF787A"/>
    <w:rsid w:val="00DF7A7A"/>
    <w:rsid w:val="00DF7F01"/>
    <w:rsid w:val="00E00CB3"/>
    <w:rsid w:val="00E00EDA"/>
    <w:rsid w:val="00E01E69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12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8"/>
    <w:rsid w:val="00E35A1C"/>
    <w:rsid w:val="00E35C76"/>
    <w:rsid w:val="00E35CF5"/>
    <w:rsid w:val="00E35F46"/>
    <w:rsid w:val="00E369B2"/>
    <w:rsid w:val="00E37D7F"/>
    <w:rsid w:val="00E40D35"/>
    <w:rsid w:val="00E415F7"/>
    <w:rsid w:val="00E41B32"/>
    <w:rsid w:val="00E41B34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0CF"/>
    <w:rsid w:val="00E44435"/>
    <w:rsid w:val="00E44578"/>
    <w:rsid w:val="00E45953"/>
    <w:rsid w:val="00E4652C"/>
    <w:rsid w:val="00E467C1"/>
    <w:rsid w:val="00E46887"/>
    <w:rsid w:val="00E46C40"/>
    <w:rsid w:val="00E46DCF"/>
    <w:rsid w:val="00E508FD"/>
    <w:rsid w:val="00E50B53"/>
    <w:rsid w:val="00E51244"/>
    <w:rsid w:val="00E51CEC"/>
    <w:rsid w:val="00E525E8"/>
    <w:rsid w:val="00E531B0"/>
    <w:rsid w:val="00E53539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0776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121E"/>
    <w:rsid w:val="00E71847"/>
    <w:rsid w:val="00E7198C"/>
    <w:rsid w:val="00E71E56"/>
    <w:rsid w:val="00E735DA"/>
    <w:rsid w:val="00E740E2"/>
    <w:rsid w:val="00E74E75"/>
    <w:rsid w:val="00E75131"/>
    <w:rsid w:val="00E7524F"/>
    <w:rsid w:val="00E75309"/>
    <w:rsid w:val="00E75359"/>
    <w:rsid w:val="00E75743"/>
    <w:rsid w:val="00E75961"/>
    <w:rsid w:val="00E75ED0"/>
    <w:rsid w:val="00E7697D"/>
    <w:rsid w:val="00E76FEA"/>
    <w:rsid w:val="00E774D9"/>
    <w:rsid w:val="00E779D7"/>
    <w:rsid w:val="00E77DA2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B74"/>
    <w:rsid w:val="00EA51A1"/>
    <w:rsid w:val="00EA532A"/>
    <w:rsid w:val="00EA54B8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77B4"/>
    <w:rsid w:val="00EC03D1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2591"/>
    <w:rsid w:val="00EF28F0"/>
    <w:rsid w:val="00EF35DA"/>
    <w:rsid w:val="00EF3675"/>
    <w:rsid w:val="00EF4797"/>
    <w:rsid w:val="00EF4FFA"/>
    <w:rsid w:val="00EF54F4"/>
    <w:rsid w:val="00EF5897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E60"/>
    <w:rsid w:val="00F812DF"/>
    <w:rsid w:val="00F82241"/>
    <w:rsid w:val="00F82BA7"/>
    <w:rsid w:val="00F832C2"/>
    <w:rsid w:val="00F83B61"/>
    <w:rsid w:val="00F840B5"/>
    <w:rsid w:val="00F840EC"/>
    <w:rsid w:val="00F84733"/>
    <w:rsid w:val="00F84AEA"/>
    <w:rsid w:val="00F84FCB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0EC7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4CA"/>
    <w:rsid w:val="00FE451D"/>
    <w:rsid w:val="00FE4D21"/>
    <w:rsid w:val="00FE4DA0"/>
    <w:rsid w:val="00FE4F50"/>
    <w:rsid w:val="00FE50B9"/>
    <w:rsid w:val="00FE527D"/>
    <w:rsid w:val="00FE5794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6FD1BBF0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ilinx.com/products/boards-and-kits/zcu670.html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clocks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clocks-timing/application-specific-clocks/network-synchronization/ieee-1588-and-synchronous-ethernet-clocks/8a34001-system-synchronizer-ieee-1588-eight-channels?utm_campaign=timing_8a34001_zcu670&amp;utm_source=press_release&amp;utm_medium=press_release&amp;utm_content=8a34001_pp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clocks-timing/clockmatrix-timing-solutions?utm_campaign=timing_8a34001_zcu670&amp;utm_source=press_release&amp;utm_medium=press_release&amp;utm_content=clockmatrix_lp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341F9-A35D-4425-932E-AF9F5CEE4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6077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15</cp:revision>
  <cp:lastPrinted>2021-02-24T13:30:00Z</cp:lastPrinted>
  <dcterms:created xsi:type="dcterms:W3CDTF">2022-09-22T07:46:00Z</dcterms:created>
  <dcterms:modified xsi:type="dcterms:W3CDTF">2022-11-13T22:57:00Z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2022-09-13T16:45:14Z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160a9c2d-3f16-4e55-8d26-e9694e59bacb</vt:lpwstr>
  </property>
  <property fmtid="{D5CDD505-2E9C-101B-9397-08002B2CF9AE}" pid="9" name="MSIP_Label_4342314e-0df4-4b58-84bf-38bed6170a0f_ContentBits">
    <vt:lpwstr>1</vt:lpwstr>
  </property>
</Properties>
</file>