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380" w14:textId="77777777" w:rsidR="00E875A1" w:rsidRPr="007668FC" w:rsidRDefault="00E875A1" w:rsidP="00E875A1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62126143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1823879" w14:textId="0C0E2F5B" w:rsidR="00E875A1" w:rsidRPr="007668FC" w:rsidRDefault="00E875A1" w:rsidP="00E875A1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REN22</w:t>
      </w:r>
      <w:r w:rsidR="00C32BD2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="007A1DB1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EA36A7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7FA4F832" w14:textId="77777777" w:rsidR="00E875A1" w:rsidRDefault="00E875A1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7E5050C5" w14:textId="38BEB46A" w:rsidR="00C9088A" w:rsidRPr="006C1DD3" w:rsidRDefault="007A1DB1" w:rsidP="0049203B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Renesas </w:t>
      </w:r>
      <w:r w:rsidR="00816738"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präsentiert</w:t>
      </w:r>
      <w:r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neue</w:t>
      </w:r>
      <w:r w:rsidR="006C1DD3"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s</w:t>
      </w:r>
      <w:r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ASIL-B</w:t>
      </w:r>
      <w:r w:rsidR="00F91AB1"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-konforme</w:t>
      </w:r>
      <w:r w:rsidR="006C1DD3"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s</w:t>
      </w:r>
      <w:r w:rsidRPr="006C1DD3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Power-Management-IC für Automotive-Kameraanwendungen</w:t>
      </w:r>
    </w:p>
    <w:p w14:paraId="0DA989B5" w14:textId="77777777" w:rsidR="00513E02" w:rsidRPr="006C1DD3" w:rsidRDefault="00513E02" w:rsidP="00513E0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77D68C3" w14:textId="5E5F3900" w:rsidR="00EC6838" w:rsidRPr="006C1DD3" w:rsidRDefault="007A1DB1" w:rsidP="00513E02">
      <w:pPr>
        <w:jc w:val="center"/>
        <w:rPr>
          <w:rFonts w:asciiTheme="majorHAnsi" w:hAnsiTheme="majorHAnsi" w:cstheme="majorHAnsi"/>
          <w:b/>
          <w:bCs/>
          <w:color w:val="000000" w:themeColor="text1"/>
          <w:lang w:val="de-DE"/>
        </w:rPr>
      </w:pPr>
      <w:r w:rsidRPr="006C1DD3">
        <w:rPr>
          <w:rFonts w:ascii="Arial" w:hAnsi="Arial" w:cs="Arial"/>
          <w:i/>
          <w:iCs/>
          <w:color w:val="000000" w:themeColor="text1"/>
          <w:lang w:val="de-DE"/>
        </w:rPr>
        <w:t>Hochintegrierte</w:t>
      </w:r>
      <w:r w:rsidR="006C1DD3" w:rsidRPr="006C1DD3">
        <w:rPr>
          <w:rFonts w:ascii="Arial" w:hAnsi="Arial" w:cs="Arial"/>
          <w:i/>
          <w:iCs/>
          <w:color w:val="000000" w:themeColor="text1"/>
          <w:lang w:val="de-DE"/>
        </w:rPr>
        <w:t>s</w:t>
      </w:r>
      <w:r w:rsidRPr="006C1DD3">
        <w:rPr>
          <w:rFonts w:ascii="Arial" w:hAnsi="Arial" w:cs="Arial"/>
          <w:i/>
          <w:iCs/>
          <w:color w:val="000000" w:themeColor="text1"/>
          <w:lang w:val="de-DE"/>
        </w:rPr>
        <w:t xml:space="preserve"> PMIC RAA271082 ergänzt </w:t>
      </w:r>
      <w:r w:rsidR="00F91AB1" w:rsidRPr="006C1DD3">
        <w:rPr>
          <w:rFonts w:ascii="Arial" w:hAnsi="Arial" w:cs="Arial"/>
          <w:i/>
          <w:iCs/>
          <w:color w:val="000000" w:themeColor="text1"/>
          <w:lang w:val="de-DE"/>
        </w:rPr>
        <w:t xml:space="preserve">die </w:t>
      </w:r>
      <w:r w:rsidRPr="006C1DD3">
        <w:rPr>
          <w:rFonts w:ascii="Arial" w:hAnsi="Arial" w:cs="Arial"/>
          <w:i/>
          <w:iCs/>
          <w:color w:val="000000" w:themeColor="text1"/>
          <w:lang w:val="de-DE"/>
        </w:rPr>
        <w:t>erfolgreiche AHL-Technologie</w:t>
      </w:r>
      <w:r w:rsidR="00F91AB1" w:rsidRPr="006C1DD3">
        <w:rPr>
          <w:rFonts w:ascii="Arial" w:hAnsi="Arial" w:cs="Arial"/>
          <w:i/>
          <w:iCs/>
          <w:color w:val="000000" w:themeColor="text1"/>
          <w:lang w:val="de-DE"/>
        </w:rPr>
        <w:t xml:space="preserve"> von Renesas</w:t>
      </w:r>
      <w:r w:rsidRPr="006C1DD3">
        <w:rPr>
          <w:rFonts w:ascii="Arial" w:hAnsi="Arial" w:cs="Arial"/>
          <w:i/>
          <w:iCs/>
          <w:color w:val="000000" w:themeColor="text1"/>
          <w:lang w:val="de-DE"/>
        </w:rPr>
        <w:t>; hohe Flexibilität ermöglicht die Unterstützung von MCUs in sicherheitsrelevanten Anwendungen</w:t>
      </w:r>
    </w:p>
    <w:p w14:paraId="0865794D" w14:textId="77777777" w:rsidR="00471ECE" w:rsidRPr="006C1DD3" w:rsidRDefault="00471ECE" w:rsidP="00A5031A">
      <w:pPr>
        <w:snapToGrid w:val="0"/>
        <w:rPr>
          <w:rFonts w:ascii="Arial" w:hAnsi="Arial" w:cs="Arial"/>
          <w:i/>
          <w:color w:val="000000" w:themeColor="text1"/>
          <w:lang w:val="de-DE"/>
        </w:rPr>
      </w:pPr>
    </w:p>
    <w:bookmarkEnd w:id="1"/>
    <w:p w14:paraId="2025C06F" w14:textId="418FA19F" w:rsidR="007A1DB1" w:rsidRPr="007A1DB1" w:rsidRDefault="00A16C14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Düsseldorf</w:t>
      </w:r>
      <w:r w:rsidR="00513E02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</w:t>
      </w:r>
      <w:r w:rsidR="00E527AB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2</w:t>
      </w:r>
      <w:r w:rsidR="00513E02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. </w:t>
      </w:r>
      <w:r w:rsidR="00E527AB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Novem</w:t>
      </w:r>
      <w:r w:rsidR="00C9088A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ber</w:t>
      </w:r>
      <w:r w:rsidR="00513E02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2022 </w:t>
      </w:r>
      <w:r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– </w:t>
      </w:r>
      <w:r w:rsidR="00513E02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Renesas Electronics Corporation (TSE: 6723), ein führender Anbieter innovativer Halbleiterlösungen,</w:t>
      </w:r>
      <w:r w:rsidR="00C568B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EB5FBE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stellt 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ein </w:t>
      </w:r>
      <w:r w:rsidR="00EB5FBE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innovative</w:t>
      </w:r>
      <w:r w:rsidR="006C1DD3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Power-Management-IC (PMIC) für die nächste Generation von Automotive-Kameraanwendungen vor. Der RAA271082 ist ein vielseitiges ISO-26262-konformes Multi-Rail</w:t>
      </w:r>
      <w:r w:rsidR="00EB5FBE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Power</w:t>
      </w:r>
      <w:r w:rsidR="00EB5FBE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IC. Es bietet einen primären Hochspannungs-Synchron-Abwärtsregler, zwei sekundäre Niederspannungs-Synchron-Abwärtsregler und eine</w:t>
      </w:r>
      <w:r w:rsidR="00EB5FBE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Niederspannungs-LDO-Regler. Zusätzlich verfügt </w:t>
      </w:r>
      <w:r w:rsidR="0081673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der RAA271082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über vier Über- und Unterspannungsschutzfunktion</w:t>
      </w:r>
      <w:r w:rsidR="00EB5FBE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(OV/UV), I</w:t>
      </w:r>
      <w:r w:rsidR="007A1DB1" w:rsidRPr="00A11F9D">
        <w:rPr>
          <w:rFonts w:asciiTheme="majorHAnsi" w:hAnsiTheme="majorHAnsi" w:cstheme="majorHAnsi"/>
          <w:bCs/>
          <w:color w:val="000000" w:themeColor="text1"/>
          <w:sz w:val="22"/>
          <w:szCs w:val="22"/>
          <w:vertAlign w:val="superscript"/>
          <w:lang w:val="de-DE"/>
        </w:rPr>
        <w:t>2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C-Kommunikation, einen konfigurierbaren </w:t>
      </w:r>
      <w:r w:rsidR="0081673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Univer</w:t>
      </w:r>
      <w:r w:rsidR="001D0ABD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</w:t>
      </w:r>
      <w:r w:rsidR="0081673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al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-E/A-Pin und einen dedizierten </w:t>
      </w:r>
      <w:proofErr w:type="spellStart"/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Reset</w:t>
      </w:r>
      <w:proofErr w:type="spellEnd"/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-Ausgang zur Fehleranzeige. Um die strengen ASIL-B-Metriken zu erfüllen, verfügt der RAA271082 über eine zweite unabhängige Referenz für die OV/UV-Überwachung, einen integrierten Selbsttest beim Einschalten, eine unabhängige OV/UV-Überwachung und eine kontinuierliche CRC-Fehlerprüfung der internen Register und der I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vertAlign w:val="superscript"/>
          <w:lang w:val="de-DE"/>
        </w:rPr>
        <w:t>2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C-Kommunikation.</w:t>
      </w:r>
      <w:r w:rsidR="007A1DB1"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</w:p>
    <w:p w14:paraId="6354210A" w14:textId="0FB9AB9D" w:rsidR="007A1DB1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2D8457BF" w14:textId="4FD327B2" w:rsidR="007A1DB1" w:rsidRPr="006C1DD3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</w:t>
      </w:r>
      <w:r w:rsidR="00F81B9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hochintegrierte </w:t>
      </w:r>
      <w:bookmarkStart w:id="2" w:name="_Hlk117529532"/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RAA271082</w:t>
      </w:r>
      <w:bookmarkEnd w:id="2"/>
      <w:r w:rsidR="00F81B98" w:rsidRPr="0049729B">
        <w:rPr>
          <w:lang w:val="de-DE"/>
        </w:rPr>
        <w:t xml:space="preserve"> </w:t>
      </w:r>
      <w:r w:rsidR="00F81B98" w:rsidRPr="00F81B9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bietet eine universelle Stromversorgungslösung für Fahrzeugkameras</w:t>
      </w:r>
      <w:r w:rsidR="0016348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und</w:t>
      </w:r>
      <w:r w:rsidR="00F81B98" w:rsidRPr="00F81B9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ist die ideale Ergänzung für die </w:t>
      </w:r>
      <w:hyperlink r:id="rId11" w:history="1">
        <w:r w:rsidRPr="00B27BBB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AHL-Technologie</w:t>
        </w:r>
        <w:r w:rsidR="00B113C7" w:rsidRPr="00B27BBB">
          <w:rPr>
            <w:rStyle w:val="Hyperlink"/>
            <w:lang w:val="de-DE"/>
          </w:rPr>
          <w:t xml:space="preserve"> (</w:t>
        </w:r>
        <w:r w:rsidR="00B113C7" w:rsidRPr="00B27BBB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Automotive High-Definition Link)</w:t>
        </w:r>
        <w:r w:rsidRPr="00B27BBB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 xml:space="preserve"> von Renesas</w:t>
        </w:r>
      </w:hyperlink>
      <w:r w:rsidR="00B113C7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Diese ermöglicht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es Automobilherstellern, hochauflösende Videosignale über kostengünstige Kabel und Stecker zu übertragen. D</w:t>
      </w:r>
      <w:r w:rsidR="006C1DD3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as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neue PMIC vereinfacht das Stromversorgungsdesign für Automobil-Kameramodule, die funktionale Sicherheitsanforderungen erfüllen müssen</w:t>
      </w:r>
      <w:r w:rsidR="00B113C7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 Dazu gehören</w:t>
      </w:r>
      <w:r w:rsidR="0049729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Kameras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für Surround-View-, Rückblick-, Fahrermonitor- und E-Mirror-Anwendungen. </w:t>
      </w:r>
      <w:r w:rsidR="00F81B9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Der </w:t>
      </w:r>
      <w:r w:rsidR="00F81B98" w:rsidRPr="00F81B9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RAA271082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unterstützt die Stromversorgungsanforderungen </w:t>
      </w:r>
      <w:r w:rsidR="00B113C7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von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nahezu jeder Kombination </w:t>
      </w:r>
      <w:r w:rsidR="00B113C7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aus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Bildsensor, Bildsignalprozessor (ISP) und </w:t>
      </w:r>
      <w:proofErr w:type="spellStart"/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Encodertechnologie</w:t>
      </w:r>
      <w:proofErr w:type="spellEnd"/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  <w:r w:rsidR="003D526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Gleichzeitig </w:t>
      </w:r>
      <w:r w:rsidR="0016348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lässt sich das PMIC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direkt an die Batterie anschl</w:t>
      </w:r>
      <w:r w:rsidR="0016348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ieß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 oder auch mit Spannung via Koaxialkabel versorg</w:t>
      </w:r>
      <w:r w:rsidR="0016348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  </w:t>
      </w:r>
    </w:p>
    <w:p w14:paraId="49270F6E" w14:textId="576CBBB6" w:rsidR="007A1DB1" w:rsidRPr="006C1DD3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7A87CF04" w14:textId="5E8602E0" w:rsidR="007A1DB1" w:rsidRPr="006C1DD3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Neben </w:t>
      </w:r>
      <w:r w:rsidR="008C5C4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dem Einsatz in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bildgebenden Systeme</w:t>
      </w:r>
      <w:r w:rsidR="008C5C4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ist der RAA271082 aufgrund seiner hohen Integration und seiner umfassenden Sicherheitsfunktionen eine hervorragende Lösung </w:t>
      </w:r>
      <w:r w:rsidR="00816738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in einer Vielzahl von Anwendungen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für 16- und 32-Bit-MCUs im Automobilbereich.</w:t>
      </w:r>
    </w:p>
    <w:p w14:paraId="18FD746C" w14:textId="77777777" w:rsidR="008C5C48" w:rsidRPr="006C1DD3" w:rsidRDefault="008C5C48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5C77E3D4" w14:textId="692D5F27" w:rsidR="007A1DB1" w:rsidRPr="006C1DD3" w:rsidRDefault="00172867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Kameras sind heute ein unverzichtbares Merkmal für alle neuen Fahrzeuge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erklärt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Niall </w:t>
      </w:r>
      <w:proofErr w:type="spellStart"/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Lyne</w:t>
      </w:r>
      <w:proofErr w:type="spellEnd"/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Vice</w:t>
      </w:r>
      <w:proofErr w:type="spellEnd"/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President</w:t>
      </w:r>
      <w:proofErr w:type="spellEnd"/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der Automotive Analog Power </w:t>
      </w:r>
      <w:r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&amp;</w:t>
      </w:r>
      <w:r w:rsidR="007A1DB1"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Video Business Division bei Renesas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. 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„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Unser neues PMIC bietet alle Eigenschaften und Funktionen, die unsere Kunden benötigen. </w:t>
      </w:r>
      <w:r w:rsidR="00F17630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Dank seines 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kompakten Formfaktor</w:t>
      </w:r>
      <w:r w:rsidR="00F17630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eignet es sich für nahezu </w:t>
      </w:r>
      <w:r w:rsidR="00D53EE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alle 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Kameramodul</w:t>
      </w:r>
      <w:r w:rsidR="00D53EE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im Automobil. E</w:t>
      </w:r>
      <w:r w:rsidR="00F17630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</w:t>
      </w:r>
      <w:r w:rsidR="007A1DB1"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ist eine hervorragende Ergänzung zu unserer AHL-Lösung, die kürzlich als eine der innovativsten Anwendungen der Computer-Vision-Technologie ausgezeichnet wurde.</w:t>
      </w: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“</w:t>
      </w:r>
    </w:p>
    <w:p w14:paraId="65DB0E9E" w14:textId="77777777" w:rsidR="00F17630" w:rsidRPr="006C1DD3" w:rsidRDefault="00F17630" w:rsidP="007A1DB1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</w:p>
    <w:p w14:paraId="1785F695" w14:textId="62F2903E" w:rsidR="007A1DB1" w:rsidRPr="006C1DD3" w:rsidRDefault="007A1DB1" w:rsidP="007A1DB1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Hauptmerkmale des</w:t>
      </w:r>
      <w:r w:rsidR="009E0E2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r w:rsidR="009E0E26" w:rsidRPr="009E0E2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PMIC</w:t>
      </w:r>
      <w:r w:rsidR="009E0E26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r w:rsidRPr="006C1DD3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RAA271082 </w:t>
      </w:r>
    </w:p>
    <w:p w14:paraId="0951684E" w14:textId="46372A22" w:rsidR="007A1DB1" w:rsidRPr="007A1DB1" w:rsidRDefault="007A1DB1" w:rsidP="006C1DD3">
      <w:pPr>
        <w:pStyle w:val="Listenabsatz"/>
        <w:numPr>
          <w:ilvl w:val="0"/>
          <w:numId w:val="59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6C1DD3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Entwickelt nach einem ISO-26262-konformen Entwicklungsprozess zur Unterstützung von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lastRenderedPageBreak/>
        <w:t>Systemsicherheits</w:t>
      </w:r>
      <w:r w:rsidR="00CA6C59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anforderungen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bis ASIL</w:t>
      </w:r>
      <w:r w:rsidR="00085AD6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</w:t>
      </w:r>
    </w:p>
    <w:p w14:paraId="131B3854" w14:textId="430F3073" w:rsidR="007A1DB1" w:rsidRPr="007A1DB1" w:rsidRDefault="007A1DB1" w:rsidP="006C1DD3">
      <w:pPr>
        <w:pStyle w:val="Listenabsatz"/>
        <w:numPr>
          <w:ilvl w:val="0"/>
          <w:numId w:val="59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Der hohe Grad an Programmierbarkeit unterstützt ein breites Sortiment an Bildsensoren aller großen Hersteller im Automobilbereich</w:t>
      </w:r>
      <w:r w:rsidR="0081673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</w:p>
    <w:p w14:paraId="164CA6A4" w14:textId="2B55B835" w:rsidR="007A1DB1" w:rsidRPr="007A1DB1" w:rsidRDefault="007A1DB1" w:rsidP="006C1DD3">
      <w:pPr>
        <w:pStyle w:val="Listenabsatz"/>
        <w:numPr>
          <w:ilvl w:val="0"/>
          <w:numId w:val="59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Bietet </w:t>
      </w:r>
      <w:r w:rsidR="0081673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einen 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Ausgangsstrom</w:t>
      </w:r>
      <w:r w:rsidR="0081673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von </w:t>
      </w:r>
      <w:r w:rsidR="00816738" w:rsidRPr="0081673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1 A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pro Schaltregler</w:t>
      </w:r>
      <w:r w:rsidR="0081673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für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den wachsenden Leistungsbedarf der neuesten Generation von hochauflösenden Bildsensoren im Automobilbereich </w:t>
      </w:r>
    </w:p>
    <w:p w14:paraId="15A196EE" w14:textId="4B5AB8B9" w:rsidR="007A1DB1" w:rsidRDefault="007A1DB1" w:rsidP="006C1DD3">
      <w:pPr>
        <w:pStyle w:val="Listenabsatz"/>
        <w:numPr>
          <w:ilvl w:val="0"/>
          <w:numId w:val="59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Unterstützt universelle MCUs mit integrierter </w:t>
      </w:r>
      <w:proofErr w:type="spellStart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Reset</w:t>
      </w:r>
      <w:proofErr w:type="spellEnd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-</w:t>
      </w:r>
      <w:r w:rsidR="003846D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Funktion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Watchdog-Timer</w:t>
      </w:r>
      <w:proofErr w:type="spellEnd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und programmierbarem GPIO</w:t>
      </w:r>
    </w:p>
    <w:p w14:paraId="726D778E" w14:textId="0A7BD2A6" w:rsidR="004B3184" w:rsidRPr="007A1DB1" w:rsidRDefault="004B3184" w:rsidP="006C1DD3">
      <w:pPr>
        <w:pStyle w:val="Listenabsatz"/>
        <w:numPr>
          <w:ilvl w:val="0"/>
          <w:numId w:val="59"/>
        </w:numPr>
        <w:snapToGrid w:val="0"/>
        <w:ind w:leftChars="0"/>
        <w:jc w:val="left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4B3184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Integriert mehrere Komponenten und Funktionen, um den gesamten Leistungsverbrauch zu senken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</w:p>
    <w:p w14:paraId="2028633C" w14:textId="77777777" w:rsidR="003846D8" w:rsidRDefault="003846D8" w:rsidP="007A1DB1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</w:p>
    <w:p w14:paraId="5D104222" w14:textId="39A593EB" w:rsidR="007A1DB1" w:rsidRPr="007A1DB1" w:rsidRDefault="007A1DB1" w:rsidP="007A1DB1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proofErr w:type="spellStart"/>
      <w:r w:rsidRPr="007A1DB1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Winnning</w:t>
      </w:r>
      <w:proofErr w:type="spellEnd"/>
      <w:r w:rsidRPr="007A1DB1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7A1DB1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Combination</w:t>
      </w:r>
      <w:proofErr w:type="spellEnd"/>
      <w:r w:rsidRPr="007A1DB1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 mit RAA271082 und AHL</w:t>
      </w:r>
    </w:p>
    <w:p w14:paraId="53C5EA17" w14:textId="746E8DA7" w:rsidR="007A1DB1" w:rsidRPr="007A1DB1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Renesas </w:t>
      </w:r>
      <w:r w:rsidR="0060719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stellt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eine Winning </w:t>
      </w:r>
      <w:proofErr w:type="spellStart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</w:t>
      </w:r>
      <w:proofErr w:type="spellEnd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r w:rsidR="0060719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bereit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, um Kunden bei der Entwicklung von Kamerasystemen für den Automobilbereich zu unterstützen, die sowohl den RAA271082 als auch AHL </w:t>
      </w:r>
      <w:r w:rsidR="00816738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nutzen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: den </w:t>
      </w:r>
      <w:hyperlink r:id="rId12" w:anchor="overview?utm_campaign=abu_pmic_raa271082&amp;utm_source=press_release&amp;utm_medium=press_release&amp;utm_content=raa271082_wc" w:history="1">
        <w:r w:rsidRPr="0030596B">
          <w:rPr>
            <w:rStyle w:val="Hyperlink"/>
            <w:rFonts w:ascii="Arial" w:hAnsi="Arial" w:cs="Arial"/>
            <w:sz w:val="22"/>
            <w:szCs w:val="22"/>
            <w:lang w:val="de-DE"/>
          </w:rPr>
          <w:t>Full Digital Cluster mit AHL</w:t>
        </w:r>
      </w:hyperlink>
      <w:r w:rsidRPr="0030596B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.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Bei den Winning </w:t>
      </w:r>
      <w:proofErr w:type="spellStart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von Renesas handelt es sich um </w:t>
      </w:r>
      <w:r w:rsidR="0060719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bewährte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Systemarchitekturen, die nahtlos zusammenarbeiten, um ein optimiertes, risikoarmes Design </w:t>
      </w:r>
      <w:r w:rsidR="0060719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und damit 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eine kürzere Markteinführungszeit zu ermöglichen. Renesas bietet mehr als 300 Winning </w:t>
      </w:r>
      <w:proofErr w:type="spellStart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Combinations</w:t>
      </w:r>
      <w:proofErr w:type="spellEnd"/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mit einer breiten Palette von Produkten aus seinem Portfolio an. </w:t>
      </w:r>
      <w:r w:rsidR="0060719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Diese </w:t>
      </w:r>
      <w:r w:rsidR="00163480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stehen bereit 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unter</w:t>
      </w:r>
      <w:r w:rsidR="00607192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: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hyperlink r:id="rId13" w:history="1">
        <w:r w:rsidRPr="00C5643B">
          <w:rPr>
            <w:rStyle w:val="Hyperlink"/>
            <w:rFonts w:asciiTheme="majorHAnsi" w:hAnsiTheme="majorHAnsi" w:cstheme="majorHAnsi"/>
            <w:bCs/>
            <w:sz w:val="22"/>
            <w:szCs w:val="22"/>
            <w:lang w:val="de-DE"/>
          </w:rPr>
          <w:t>https://www.renesas.com/win</w:t>
        </w:r>
      </w:hyperlink>
    </w:p>
    <w:p w14:paraId="59769768" w14:textId="5D0BCE73" w:rsidR="007A1DB1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</w:p>
    <w:p w14:paraId="359B5AE1" w14:textId="77777777" w:rsidR="007A1DB1" w:rsidRPr="007A1DB1" w:rsidRDefault="007A1DB1" w:rsidP="007A1DB1">
      <w:pPr>
        <w:snapToGri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</w:pPr>
      <w:r w:rsidRPr="007A1DB1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Verfügbarkeit</w:t>
      </w:r>
    </w:p>
    <w:p w14:paraId="23FA4B5F" w14:textId="0C4E461C" w:rsidR="007A1DB1" w:rsidRDefault="007A1DB1" w:rsidP="007A1DB1">
      <w:pPr>
        <w:snapToGrid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</w:pP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Der RAA271082 ist ab sofort zusammen mit dem Evaluation Board RTKA271082DE0000BU erhältlich. Weitere Informationen</w:t>
      </w:r>
      <w:r w:rsidR="00786F5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hierzu 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unter</w:t>
      </w:r>
      <w:r w:rsidR="00786F57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>:</w:t>
      </w:r>
      <w:r w:rsidRPr="007A1DB1">
        <w:rPr>
          <w:rFonts w:asciiTheme="majorHAnsi" w:hAnsiTheme="majorHAnsi" w:cstheme="majorHAnsi"/>
          <w:bCs/>
          <w:color w:val="000000" w:themeColor="text1"/>
          <w:sz w:val="22"/>
          <w:szCs w:val="22"/>
          <w:lang w:val="de-DE"/>
        </w:rPr>
        <w:t xml:space="preserve"> </w:t>
      </w:r>
      <w:hyperlink r:id="rId14" w:history="1">
        <w:r w:rsidR="00AF0B45" w:rsidRPr="00AF0B45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www.renesas.com/RAA271082</w:t>
        </w:r>
      </w:hyperlink>
    </w:p>
    <w:p w14:paraId="63883E68" w14:textId="71E4CA7B" w:rsidR="000E5B97" w:rsidRDefault="000E5B97" w:rsidP="00786F57">
      <w:pPr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75FFF62A" w14:textId="77777777" w:rsidR="000E5B97" w:rsidRPr="003367EE" w:rsidRDefault="000E5B97" w:rsidP="00E875A1">
      <w:pPr>
        <w:widowControl w:val="0"/>
        <w:snapToGrid w:val="0"/>
        <w:rPr>
          <w:rFonts w:ascii="Arial" w:eastAsia="MS Mincho" w:hAnsi="Arial" w:cs="Arial"/>
          <w:bCs/>
          <w:kern w:val="2"/>
          <w:sz w:val="22"/>
          <w:szCs w:val="22"/>
          <w:lang w:val="de-DE" w:eastAsia="ja-JP"/>
        </w:rPr>
      </w:pPr>
    </w:p>
    <w:p w14:paraId="4E2B55DE" w14:textId="77777777" w:rsidR="00E875A1" w:rsidRPr="00621ACE" w:rsidRDefault="00E875A1" w:rsidP="00E875A1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6F8A130B" w14:textId="77777777" w:rsidR="00E875A1" w:rsidRDefault="00E875A1" w:rsidP="00E875A1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Renesas Electronics Corporation (TSE: 6723) engagiert sich für eine sicherere, intelligentere und nachhaltigere Zukunft, in der Technologie das Leben der Menschen vereinfacht. Als einer der weltweit führenden Anbieter von Mikrocontrollern vereint Renesas sein Know-how in den Bereichen Embedded Processing, Analog &amp; Power sowie Connectivity und stellt ein umfassendes Portfolio an Halbleiterlösungen bereit. Diese Winning </w:t>
      </w:r>
      <w:proofErr w:type="spellStart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Combinations</w:t>
      </w:r>
      <w:proofErr w:type="spellEnd"/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5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8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Twitter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0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74B7E1D7" w14:textId="2199CA83" w:rsidR="00531988" w:rsidRPr="0049729B" w:rsidRDefault="00531988" w:rsidP="00E833CC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9729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8D102A" w:rsidRPr="0049729B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41225CE1" w14:textId="77777777" w:rsidR="00FF75E2" w:rsidRPr="00FF75E2" w:rsidRDefault="00FF75E2" w:rsidP="00182C79">
      <w:pPr>
        <w:snapToGrid w:val="0"/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5CD8B561" w14:textId="1AF7A138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00B32521" w14:textId="77777777" w:rsidR="00FF75E2" w:rsidRPr="007668FC" w:rsidRDefault="00FF75E2" w:rsidP="00FF75E2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727A83A" w14:textId="73A42320" w:rsidR="0043570E" w:rsidRPr="00182C79" w:rsidRDefault="0043570E" w:rsidP="00182C79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29632F33" w14:textId="77777777" w:rsidR="003B66AC" w:rsidRPr="007668FC" w:rsidRDefault="003B66AC" w:rsidP="003B66A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BABA7DA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43532133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72D748C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55DD0297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1AB92BA1" w14:textId="77777777" w:rsidR="003B66AC" w:rsidRPr="007668FC" w:rsidRDefault="003B66AC" w:rsidP="003B66AC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1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51D1E7D7" w14:textId="1AC571CC" w:rsidR="003B66AC" w:rsidRPr="00182C79" w:rsidRDefault="003B66AC" w:rsidP="007A1DB1">
      <w:pPr>
        <w:widowControl w:val="0"/>
        <w:suppressAutoHyphens/>
        <w:rPr>
          <w:rFonts w:asciiTheme="majorHAnsi" w:hAnsiTheme="majorHAnsi" w:cstheme="majorHAnsi"/>
          <w:sz w:val="16"/>
          <w:szCs w:val="16"/>
          <w:lang w:val="de-DE"/>
        </w:rPr>
      </w:pPr>
      <w:r w:rsidRPr="007668FC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2" w:history="1">
        <w:r w:rsidRPr="007668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sectPr w:rsidR="003B66AC" w:rsidRPr="00182C79" w:rsidSect="00D01824">
      <w:headerReference w:type="default" r:id="rId23"/>
      <w:headerReference w:type="first" r:id="rId24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CDD5" w14:textId="77777777" w:rsidR="006E6DBB" w:rsidRDefault="006E6DBB">
      <w:r>
        <w:separator/>
      </w:r>
    </w:p>
  </w:endnote>
  <w:endnote w:type="continuationSeparator" w:id="0">
    <w:p w14:paraId="209AAA6E" w14:textId="77777777" w:rsidR="006E6DBB" w:rsidRDefault="006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ABE9" w14:textId="77777777" w:rsidR="006E6DBB" w:rsidRDefault="006E6DBB">
      <w:r>
        <w:separator/>
      </w:r>
    </w:p>
  </w:footnote>
  <w:footnote w:type="continuationSeparator" w:id="0">
    <w:p w14:paraId="3FEB5D34" w14:textId="77777777" w:rsidR="006E6DBB" w:rsidRDefault="006E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F7889F4" wp14:editId="17C7E01D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10540"/>
          <wp:effectExtent l="0" t="0" r="9525" b="3810"/>
          <wp:wrapThrough wrapText="bothSides">
            <wp:wrapPolygon edited="0">
              <wp:start x="0" y="0"/>
              <wp:lineTo x="0" y="20955"/>
              <wp:lineTo x="21521" y="209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67"/>
                  <a:stretch/>
                </pic:blipFill>
                <pic:spPr bwMode="auto">
                  <a:xfrm>
                    <a:off x="0" y="0"/>
                    <a:ext cx="26003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822B8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407"/>
    <w:multiLevelType w:val="hybridMultilevel"/>
    <w:tmpl w:val="8520A5F0"/>
    <w:lvl w:ilvl="0" w:tplc="215E5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602BE"/>
    <w:multiLevelType w:val="hybridMultilevel"/>
    <w:tmpl w:val="D452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611E02D3"/>
    <w:multiLevelType w:val="hybridMultilevel"/>
    <w:tmpl w:val="2A5C6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75D2504"/>
    <w:multiLevelType w:val="hybridMultilevel"/>
    <w:tmpl w:val="77FA1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A56242E"/>
    <w:multiLevelType w:val="hybridMultilevel"/>
    <w:tmpl w:val="3650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7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593506">
    <w:abstractNumId w:val="45"/>
  </w:num>
  <w:num w:numId="2" w16cid:durableId="523633022">
    <w:abstractNumId w:val="54"/>
  </w:num>
  <w:num w:numId="3" w16cid:durableId="143089619">
    <w:abstractNumId w:val="3"/>
  </w:num>
  <w:num w:numId="4" w16cid:durableId="1455783609">
    <w:abstractNumId w:val="9"/>
  </w:num>
  <w:num w:numId="5" w16cid:durableId="1233157697">
    <w:abstractNumId w:val="15"/>
  </w:num>
  <w:num w:numId="6" w16cid:durableId="1607542531">
    <w:abstractNumId w:val="20"/>
  </w:num>
  <w:num w:numId="7" w16cid:durableId="896824453">
    <w:abstractNumId w:val="53"/>
  </w:num>
  <w:num w:numId="8" w16cid:durableId="879902244">
    <w:abstractNumId w:val="21"/>
  </w:num>
  <w:num w:numId="9" w16cid:durableId="601184378">
    <w:abstractNumId w:val="33"/>
  </w:num>
  <w:num w:numId="10" w16cid:durableId="733547998">
    <w:abstractNumId w:val="40"/>
  </w:num>
  <w:num w:numId="11" w16cid:durableId="1887643603">
    <w:abstractNumId w:val="42"/>
  </w:num>
  <w:num w:numId="12" w16cid:durableId="402336121">
    <w:abstractNumId w:val="58"/>
  </w:num>
  <w:num w:numId="13" w16cid:durableId="658382922">
    <w:abstractNumId w:val="6"/>
  </w:num>
  <w:num w:numId="14" w16cid:durableId="2031487031">
    <w:abstractNumId w:val="44"/>
  </w:num>
  <w:num w:numId="15" w16cid:durableId="570969544">
    <w:abstractNumId w:val="7"/>
  </w:num>
  <w:num w:numId="16" w16cid:durableId="1949970475">
    <w:abstractNumId w:val="29"/>
  </w:num>
  <w:num w:numId="17" w16cid:durableId="1544560040">
    <w:abstractNumId w:val="18"/>
  </w:num>
  <w:num w:numId="18" w16cid:durableId="1105230680">
    <w:abstractNumId w:val="32"/>
  </w:num>
  <w:num w:numId="19" w16cid:durableId="1253514175">
    <w:abstractNumId w:val="22"/>
  </w:num>
  <w:num w:numId="20" w16cid:durableId="459610357">
    <w:abstractNumId w:val="13"/>
  </w:num>
  <w:num w:numId="21" w16cid:durableId="894900299">
    <w:abstractNumId w:val="10"/>
  </w:num>
  <w:num w:numId="22" w16cid:durableId="1776249634">
    <w:abstractNumId w:val="1"/>
  </w:num>
  <w:num w:numId="23" w16cid:durableId="1271619404">
    <w:abstractNumId w:val="12"/>
  </w:num>
  <w:num w:numId="24" w16cid:durableId="827020105">
    <w:abstractNumId w:val="38"/>
  </w:num>
  <w:num w:numId="25" w16cid:durableId="1383746075">
    <w:abstractNumId w:val="23"/>
  </w:num>
  <w:num w:numId="26" w16cid:durableId="2111777174">
    <w:abstractNumId w:val="25"/>
  </w:num>
  <w:num w:numId="27" w16cid:durableId="478965436">
    <w:abstractNumId w:val="55"/>
  </w:num>
  <w:num w:numId="28" w16cid:durableId="1249460535">
    <w:abstractNumId w:val="30"/>
  </w:num>
  <w:num w:numId="29" w16cid:durableId="1517379583">
    <w:abstractNumId w:val="2"/>
  </w:num>
  <w:num w:numId="30" w16cid:durableId="1613783647">
    <w:abstractNumId w:val="24"/>
  </w:num>
  <w:num w:numId="31" w16cid:durableId="2055542648">
    <w:abstractNumId w:val="34"/>
  </w:num>
  <w:num w:numId="32" w16cid:durableId="1526752510">
    <w:abstractNumId w:val="8"/>
  </w:num>
  <w:num w:numId="33" w16cid:durableId="469910051">
    <w:abstractNumId w:val="4"/>
  </w:num>
  <w:num w:numId="34" w16cid:durableId="1318805460">
    <w:abstractNumId w:val="27"/>
  </w:num>
  <w:num w:numId="35" w16cid:durableId="414129051">
    <w:abstractNumId w:val="14"/>
  </w:num>
  <w:num w:numId="36" w16cid:durableId="183254018">
    <w:abstractNumId w:val="51"/>
  </w:num>
  <w:num w:numId="37" w16cid:durableId="1415205607">
    <w:abstractNumId w:val="26"/>
  </w:num>
  <w:num w:numId="38" w16cid:durableId="590970247">
    <w:abstractNumId w:val="37"/>
  </w:num>
  <w:num w:numId="39" w16cid:durableId="1114863181">
    <w:abstractNumId w:val="50"/>
  </w:num>
  <w:num w:numId="40" w16cid:durableId="605117304">
    <w:abstractNumId w:val="52"/>
  </w:num>
  <w:num w:numId="41" w16cid:durableId="1964916758">
    <w:abstractNumId w:val="17"/>
  </w:num>
  <w:num w:numId="42" w16cid:durableId="938369335">
    <w:abstractNumId w:val="49"/>
  </w:num>
  <w:num w:numId="43" w16cid:durableId="984117174">
    <w:abstractNumId w:val="56"/>
  </w:num>
  <w:num w:numId="44" w16cid:durableId="444077003">
    <w:abstractNumId w:val="41"/>
  </w:num>
  <w:num w:numId="45" w16cid:durableId="548684568">
    <w:abstractNumId w:val="57"/>
  </w:num>
  <w:num w:numId="46" w16cid:durableId="26952609">
    <w:abstractNumId w:val="35"/>
  </w:num>
  <w:num w:numId="47" w16cid:durableId="1249970192">
    <w:abstractNumId w:val="19"/>
  </w:num>
  <w:num w:numId="48" w16cid:durableId="1230458512">
    <w:abstractNumId w:val="36"/>
  </w:num>
  <w:num w:numId="49" w16cid:durableId="691876958">
    <w:abstractNumId w:val="47"/>
  </w:num>
  <w:num w:numId="50" w16cid:durableId="457379398">
    <w:abstractNumId w:val="16"/>
  </w:num>
  <w:num w:numId="51" w16cid:durableId="1705135692">
    <w:abstractNumId w:val="31"/>
  </w:num>
  <w:num w:numId="52" w16cid:durableId="2141417154">
    <w:abstractNumId w:val="28"/>
  </w:num>
  <w:num w:numId="53" w16cid:durableId="1249970388">
    <w:abstractNumId w:val="0"/>
  </w:num>
  <w:num w:numId="54" w16cid:durableId="2130856873">
    <w:abstractNumId w:val="11"/>
  </w:num>
  <w:num w:numId="55" w16cid:durableId="1370102807">
    <w:abstractNumId w:val="39"/>
  </w:num>
  <w:num w:numId="56" w16cid:durableId="391000037">
    <w:abstractNumId w:val="5"/>
  </w:num>
  <w:num w:numId="57" w16cid:durableId="972058511">
    <w:abstractNumId w:val="48"/>
  </w:num>
  <w:num w:numId="58" w16cid:durableId="536551968">
    <w:abstractNumId w:val="43"/>
  </w:num>
  <w:num w:numId="59" w16cid:durableId="1058092798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rQUAx4XhuSwAAAA="/>
  </w:docVars>
  <w:rsids>
    <w:rsidRoot w:val="00042279"/>
    <w:rsid w:val="00000E32"/>
    <w:rsid w:val="00000E44"/>
    <w:rsid w:val="00000E6A"/>
    <w:rsid w:val="00000FFB"/>
    <w:rsid w:val="00001716"/>
    <w:rsid w:val="00004198"/>
    <w:rsid w:val="000046BE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196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7BF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826"/>
    <w:rsid w:val="000539F6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18CD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64FF"/>
    <w:rsid w:val="0007738D"/>
    <w:rsid w:val="00077D1C"/>
    <w:rsid w:val="00080DDF"/>
    <w:rsid w:val="0008131C"/>
    <w:rsid w:val="000827D7"/>
    <w:rsid w:val="00082EBF"/>
    <w:rsid w:val="00082EE4"/>
    <w:rsid w:val="00082F2A"/>
    <w:rsid w:val="000830C1"/>
    <w:rsid w:val="00083448"/>
    <w:rsid w:val="00083850"/>
    <w:rsid w:val="00083BF8"/>
    <w:rsid w:val="0008408B"/>
    <w:rsid w:val="0008518F"/>
    <w:rsid w:val="000851E6"/>
    <w:rsid w:val="00085AD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35FA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2CE9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5B97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3F4B"/>
    <w:rsid w:val="001042A0"/>
    <w:rsid w:val="00110563"/>
    <w:rsid w:val="0011110C"/>
    <w:rsid w:val="00112507"/>
    <w:rsid w:val="001135B5"/>
    <w:rsid w:val="001138A4"/>
    <w:rsid w:val="00114532"/>
    <w:rsid w:val="0011616B"/>
    <w:rsid w:val="00116934"/>
    <w:rsid w:val="00116B60"/>
    <w:rsid w:val="00120EF9"/>
    <w:rsid w:val="0012115C"/>
    <w:rsid w:val="001214B0"/>
    <w:rsid w:val="00122384"/>
    <w:rsid w:val="00124652"/>
    <w:rsid w:val="0012545C"/>
    <w:rsid w:val="00125ED5"/>
    <w:rsid w:val="00126E76"/>
    <w:rsid w:val="00126E90"/>
    <w:rsid w:val="00126EFB"/>
    <w:rsid w:val="001274CE"/>
    <w:rsid w:val="00127BB3"/>
    <w:rsid w:val="00130026"/>
    <w:rsid w:val="0013035E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3C25"/>
    <w:rsid w:val="00144224"/>
    <w:rsid w:val="001442B1"/>
    <w:rsid w:val="00144409"/>
    <w:rsid w:val="0014455A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198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565"/>
    <w:rsid w:val="00162CD5"/>
    <w:rsid w:val="001630AA"/>
    <w:rsid w:val="00163480"/>
    <w:rsid w:val="00163A91"/>
    <w:rsid w:val="001654AF"/>
    <w:rsid w:val="00167146"/>
    <w:rsid w:val="00167790"/>
    <w:rsid w:val="00167F8B"/>
    <w:rsid w:val="00170334"/>
    <w:rsid w:val="0017074E"/>
    <w:rsid w:val="00172867"/>
    <w:rsid w:val="00172CE0"/>
    <w:rsid w:val="00174698"/>
    <w:rsid w:val="001753A2"/>
    <w:rsid w:val="0017698A"/>
    <w:rsid w:val="0017717E"/>
    <w:rsid w:val="0017768D"/>
    <w:rsid w:val="0018025E"/>
    <w:rsid w:val="001811C3"/>
    <w:rsid w:val="00182528"/>
    <w:rsid w:val="001827E5"/>
    <w:rsid w:val="0018281F"/>
    <w:rsid w:val="00182C79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3B0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065"/>
    <w:rsid w:val="001B385D"/>
    <w:rsid w:val="001B520F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C7C95"/>
    <w:rsid w:val="001D0ABD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88"/>
    <w:rsid w:val="001E4F49"/>
    <w:rsid w:val="001E510D"/>
    <w:rsid w:val="001E76F6"/>
    <w:rsid w:val="001E7856"/>
    <w:rsid w:val="001F0C48"/>
    <w:rsid w:val="001F18B4"/>
    <w:rsid w:val="001F1A8C"/>
    <w:rsid w:val="001F22A2"/>
    <w:rsid w:val="001F28AF"/>
    <w:rsid w:val="001F45CB"/>
    <w:rsid w:val="001F5659"/>
    <w:rsid w:val="001F72E8"/>
    <w:rsid w:val="001F757C"/>
    <w:rsid w:val="001F7807"/>
    <w:rsid w:val="002009FB"/>
    <w:rsid w:val="00201419"/>
    <w:rsid w:val="00203B8A"/>
    <w:rsid w:val="00203B8F"/>
    <w:rsid w:val="00204248"/>
    <w:rsid w:val="002045A4"/>
    <w:rsid w:val="002049CC"/>
    <w:rsid w:val="002049F5"/>
    <w:rsid w:val="002069DB"/>
    <w:rsid w:val="0020702E"/>
    <w:rsid w:val="00207F9E"/>
    <w:rsid w:val="002114D0"/>
    <w:rsid w:val="00211DAB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008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2DCA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1E42"/>
    <w:rsid w:val="002420AD"/>
    <w:rsid w:val="00242E6E"/>
    <w:rsid w:val="00243B9A"/>
    <w:rsid w:val="002456FD"/>
    <w:rsid w:val="00245AB9"/>
    <w:rsid w:val="00246D3B"/>
    <w:rsid w:val="0024702B"/>
    <w:rsid w:val="00247076"/>
    <w:rsid w:val="00247F61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71CA"/>
    <w:rsid w:val="00260CF7"/>
    <w:rsid w:val="00261D9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0E7"/>
    <w:rsid w:val="00280304"/>
    <w:rsid w:val="0028084E"/>
    <w:rsid w:val="002816BC"/>
    <w:rsid w:val="0028175F"/>
    <w:rsid w:val="00281A88"/>
    <w:rsid w:val="00282F5A"/>
    <w:rsid w:val="00283197"/>
    <w:rsid w:val="002855A3"/>
    <w:rsid w:val="00285966"/>
    <w:rsid w:val="00285BAB"/>
    <w:rsid w:val="00285CBF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6663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0785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6AEB"/>
    <w:rsid w:val="002C77E1"/>
    <w:rsid w:val="002D0A72"/>
    <w:rsid w:val="002D1631"/>
    <w:rsid w:val="002D197B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3D09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2D8E"/>
    <w:rsid w:val="002F664E"/>
    <w:rsid w:val="002F7E92"/>
    <w:rsid w:val="00301573"/>
    <w:rsid w:val="00301848"/>
    <w:rsid w:val="00301A8E"/>
    <w:rsid w:val="0030256F"/>
    <w:rsid w:val="00303E16"/>
    <w:rsid w:val="003040B5"/>
    <w:rsid w:val="003042F7"/>
    <w:rsid w:val="00304A18"/>
    <w:rsid w:val="00305099"/>
    <w:rsid w:val="003055D8"/>
    <w:rsid w:val="0030596B"/>
    <w:rsid w:val="003065D8"/>
    <w:rsid w:val="00306ED5"/>
    <w:rsid w:val="00310067"/>
    <w:rsid w:val="003100BF"/>
    <w:rsid w:val="0031050F"/>
    <w:rsid w:val="00312270"/>
    <w:rsid w:val="00312843"/>
    <w:rsid w:val="00312C12"/>
    <w:rsid w:val="00313A2B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793"/>
    <w:rsid w:val="00340D93"/>
    <w:rsid w:val="0034206D"/>
    <w:rsid w:val="00343897"/>
    <w:rsid w:val="00346119"/>
    <w:rsid w:val="0034641C"/>
    <w:rsid w:val="0034715C"/>
    <w:rsid w:val="003475B8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1DD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46D8"/>
    <w:rsid w:val="00385B54"/>
    <w:rsid w:val="00385D16"/>
    <w:rsid w:val="00387220"/>
    <w:rsid w:val="003872AB"/>
    <w:rsid w:val="00387326"/>
    <w:rsid w:val="0039020B"/>
    <w:rsid w:val="003905CD"/>
    <w:rsid w:val="003913D8"/>
    <w:rsid w:val="00392A44"/>
    <w:rsid w:val="00393821"/>
    <w:rsid w:val="003938BE"/>
    <w:rsid w:val="00393F03"/>
    <w:rsid w:val="003941B9"/>
    <w:rsid w:val="00394C7C"/>
    <w:rsid w:val="00394FAC"/>
    <w:rsid w:val="003953F6"/>
    <w:rsid w:val="00395B41"/>
    <w:rsid w:val="003977F0"/>
    <w:rsid w:val="00397C61"/>
    <w:rsid w:val="00397CC9"/>
    <w:rsid w:val="003A0894"/>
    <w:rsid w:val="003A231E"/>
    <w:rsid w:val="003A2E25"/>
    <w:rsid w:val="003A3182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6AC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263"/>
    <w:rsid w:val="003D5A9C"/>
    <w:rsid w:val="003D5E5B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74C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0B5D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5A5"/>
    <w:rsid w:val="00421C48"/>
    <w:rsid w:val="004228D1"/>
    <w:rsid w:val="00423402"/>
    <w:rsid w:val="004254E5"/>
    <w:rsid w:val="00426B08"/>
    <w:rsid w:val="0042778A"/>
    <w:rsid w:val="00427AE9"/>
    <w:rsid w:val="0043054C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23AF"/>
    <w:rsid w:val="00442DB2"/>
    <w:rsid w:val="00443E08"/>
    <w:rsid w:val="004444B0"/>
    <w:rsid w:val="00444E74"/>
    <w:rsid w:val="00445177"/>
    <w:rsid w:val="0044558B"/>
    <w:rsid w:val="00447FD6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490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1FF3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11EF"/>
    <w:rsid w:val="00491917"/>
    <w:rsid w:val="0049203B"/>
    <w:rsid w:val="004931CD"/>
    <w:rsid w:val="0049393F"/>
    <w:rsid w:val="00494E8A"/>
    <w:rsid w:val="004956E9"/>
    <w:rsid w:val="0049618F"/>
    <w:rsid w:val="004967AC"/>
    <w:rsid w:val="0049729B"/>
    <w:rsid w:val="004A1D98"/>
    <w:rsid w:val="004A21E7"/>
    <w:rsid w:val="004A44B8"/>
    <w:rsid w:val="004A49D0"/>
    <w:rsid w:val="004A56CB"/>
    <w:rsid w:val="004A5723"/>
    <w:rsid w:val="004A7DA4"/>
    <w:rsid w:val="004B049B"/>
    <w:rsid w:val="004B1205"/>
    <w:rsid w:val="004B1DEA"/>
    <w:rsid w:val="004B2872"/>
    <w:rsid w:val="004B2CEB"/>
    <w:rsid w:val="004B3132"/>
    <w:rsid w:val="004B3184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485E"/>
    <w:rsid w:val="004C5AC3"/>
    <w:rsid w:val="004C6776"/>
    <w:rsid w:val="004C6D8C"/>
    <w:rsid w:val="004C7CF1"/>
    <w:rsid w:val="004C7DF2"/>
    <w:rsid w:val="004D0297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6C89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3B4E"/>
    <w:rsid w:val="004F7ACE"/>
    <w:rsid w:val="00500287"/>
    <w:rsid w:val="005015AE"/>
    <w:rsid w:val="00501687"/>
    <w:rsid w:val="00501858"/>
    <w:rsid w:val="00501C39"/>
    <w:rsid w:val="005024A3"/>
    <w:rsid w:val="0050369A"/>
    <w:rsid w:val="00504579"/>
    <w:rsid w:val="00504F5D"/>
    <w:rsid w:val="00506F8A"/>
    <w:rsid w:val="005072EE"/>
    <w:rsid w:val="00507322"/>
    <w:rsid w:val="005075BF"/>
    <w:rsid w:val="00510570"/>
    <w:rsid w:val="00511C32"/>
    <w:rsid w:val="00512267"/>
    <w:rsid w:val="00512744"/>
    <w:rsid w:val="00513E02"/>
    <w:rsid w:val="005149C7"/>
    <w:rsid w:val="005151C3"/>
    <w:rsid w:val="00517373"/>
    <w:rsid w:val="0051737C"/>
    <w:rsid w:val="00517D52"/>
    <w:rsid w:val="00520268"/>
    <w:rsid w:val="0052060D"/>
    <w:rsid w:val="00520671"/>
    <w:rsid w:val="005216F8"/>
    <w:rsid w:val="00522CE3"/>
    <w:rsid w:val="005244EA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5086"/>
    <w:rsid w:val="0054510B"/>
    <w:rsid w:val="00545131"/>
    <w:rsid w:val="0054619A"/>
    <w:rsid w:val="00546A13"/>
    <w:rsid w:val="005473A0"/>
    <w:rsid w:val="0055194C"/>
    <w:rsid w:val="005524EB"/>
    <w:rsid w:val="00552F96"/>
    <w:rsid w:val="0055349A"/>
    <w:rsid w:val="005534A7"/>
    <w:rsid w:val="0055351C"/>
    <w:rsid w:val="00555B28"/>
    <w:rsid w:val="00556DC2"/>
    <w:rsid w:val="00556ECF"/>
    <w:rsid w:val="00557522"/>
    <w:rsid w:val="00557E95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131D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28D"/>
    <w:rsid w:val="00593327"/>
    <w:rsid w:val="005940A9"/>
    <w:rsid w:val="005941BD"/>
    <w:rsid w:val="00594D80"/>
    <w:rsid w:val="00594F6B"/>
    <w:rsid w:val="00595A02"/>
    <w:rsid w:val="00596CF7"/>
    <w:rsid w:val="005971F5"/>
    <w:rsid w:val="00597D7D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0BA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259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0749"/>
    <w:rsid w:val="005E2120"/>
    <w:rsid w:val="005E24BF"/>
    <w:rsid w:val="005E28FF"/>
    <w:rsid w:val="005E2C29"/>
    <w:rsid w:val="005E413D"/>
    <w:rsid w:val="005E4475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D42"/>
    <w:rsid w:val="005F2F6D"/>
    <w:rsid w:val="005F3E21"/>
    <w:rsid w:val="005F446F"/>
    <w:rsid w:val="005F7488"/>
    <w:rsid w:val="005F7DAA"/>
    <w:rsid w:val="0060017D"/>
    <w:rsid w:val="00600330"/>
    <w:rsid w:val="00600799"/>
    <w:rsid w:val="0060101B"/>
    <w:rsid w:val="00601060"/>
    <w:rsid w:val="00602189"/>
    <w:rsid w:val="00602ADE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192"/>
    <w:rsid w:val="006072B2"/>
    <w:rsid w:val="00607DB6"/>
    <w:rsid w:val="00607E16"/>
    <w:rsid w:val="00610D2E"/>
    <w:rsid w:val="00611CA4"/>
    <w:rsid w:val="006125A0"/>
    <w:rsid w:val="00613670"/>
    <w:rsid w:val="00613824"/>
    <w:rsid w:val="00613ACB"/>
    <w:rsid w:val="006148C8"/>
    <w:rsid w:val="0061494D"/>
    <w:rsid w:val="006153E8"/>
    <w:rsid w:val="00615463"/>
    <w:rsid w:val="00616ED6"/>
    <w:rsid w:val="00620349"/>
    <w:rsid w:val="006205A0"/>
    <w:rsid w:val="00620DBE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37E2F"/>
    <w:rsid w:val="00640384"/>
    <w:rsid w:val="0064042B"/>
    <w:rsid w:val="00640BE8"/>
    <w:rsid w:val="00641036"/>
    <w:rsid w:val="00641BE4"/>
    <w:rsid w:val="00641C62"/>
    <w:rsid w:val="00645295"/>
    <w:rsid w:val="00645337"/>
    <w:rsid w:val="00645E57"/>
    <w:rsid w:val="006500FF"/>
    <w:rsid w:val="0065162D"/>
    <w:rsid w:val="006525AC"/>
    <w:rsid w:val="00652FD9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542E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244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1DD3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236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DBB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BB8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0729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06C"/>
    <w:rsid w:val="00721E79"/>
    <w:rsid w:val="007222A7"/>
    <w:rsid w:val="00725706"/>
    <w:rsid w:val="00726310"/>
    <w:rsid w:val="00726698"/>
    <w:rsid w:val="00726E58"/>
    <w:rsid w:val="007278E2"/>
    <w:rsid w:val="00730CFA"/>
    <w:rsid w:val="00731A4B"/>
    <w:rsid w:val="007324A3"/>
    <w:rsid w:val="00733968"/>
    <w:rsid w:val="00733E95"/>
    <w:rsid w:val="0073454C"/>
    <w:rsid w:val="00734935"/>
    <w:rsid w:val="00734B56"/>
    <w:rsid w:val="00735686"/>
    <w:rsid w:val="00736266"/>
    <w:rsid w:val="0073709D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387"/>
    <w:rsid w:val="00764AC9"/>
    <w:rsid w:val="007650B2"/>
    <w:rsid w:val="0076539B"/>
    <w:rsid w:val="00767CB1"/>
    <w:rsid w:val="00767DDC"/>
    <w:rsid w:val="00767E86"/>
    <w:rsid w:val="007706A3"/>
    <w:rsid w:val="00770A6F"/>
    <w:rsid w:val="00770C16"/>
    <w:rsid w:val="0077180C"/>
    <w:rsid w:val="00771AAE"/>
    <w:rsid w:val="00772001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6F57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1DB1"/>
    <w:rsid w:val="007A290A"/>
    <w:rsid w:val="007A292A"/>
    <w:rsid w:val="007A3351"/>
    <w:rsid w:val="007A3DC1"/>
    <w:rsid w:val="007A47E8"/>
    <w:rsid w:val="007A5199"/>
    <w:rsid w:val="007A634A"/>
    <w:rsid w:val="007A71D1"/>
    <w:rsid w:val="007A76F3"/>
    <w:rsid w:val="007B0427"/>
    <w:rsid w:val="007B0814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B77AA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2110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0EA7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6738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2488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31E6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246"/>
    <w:rsid w:val="008A6587"/>
    <w:rsid w:val="008A7007"/>
    <w:rsid w:val="008A73A8"/>
    <w:rsid w:val="008A7C3D"/>
    <w:rsid w:val="008A7FD5"/>
    <w:rsid w:val="008B0722"/>
    <w:rsid w:val="008B1764"/>
    <w:rsid w:val="008B2764"/>
    <w:rsid w:val="008B2CDE"/>
    <w:rsid w:val="008B37E1"/>
    <w:rsid w:val="008B4CB6"/>
    <w:rsid w:val="008B4F71"/>
    <w:rsid w:val="008B5423"/>
    <w:rsid w:val="008B66C6"/>
    <w:rsid w:val="008B6E5C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C48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BD5"/>
    <w:rsid w:val="008F253A"/>
    <w:rsid w:val="008F2A14"/>
    <w:rsid w:val="008F31F7"/>
    <w:rsid w:val="008F3798"/>
    <w:rsid w:val="008F4106"/>
    <w:rsid w:val="008F5699"/>
    <w:rsid w:val="008F5DB6"/>
    <w:rsid w:val="008F5EEE"/>
    <w:rsid w:val="008F796B"/>
    <w:rsid w:val="0090090F"/>
    <w:rsid w:val="009019D3"/>
    <w:rsid w:val="00902315"/>
    <w:rsid w:val="0090236D"/>
    <w:rsid w:val="00902E8C"/>
    <w:rsid w:val="00904268"/>
    <w:rsid w:val="009049BB"/>
    <w:rsid w:val="00904CDB"/>
    <w:rsid w:val="00905C7F"/>
    <w:rsid w:val="0090755E"/>
    <w:rsid w:val="00911351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2BC4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08F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1584"/>
    <w:rsid w:val="009625BB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3A2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7BC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DA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7FE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4F82"/>
    <w:rsid w:val="009D6077"/>
    <w:rsid w:val="009D6A44"/>
    <w:rsid w:val="009D7D4B"/>
    <w:rsid w:val="009E0651"/>
    <w:rsid w:val="009E0E26"/>
    <w:rsid w:val="009E1A43"/>
    <w:rsid w:val="009E2520"/>
    <w:rsid w:val="009E30E2"/>
    <w:rsid w:val="009E3451"/>
    <w:rsid w:val="009E348A"/>
    <w:rsid w:val="009E3F39"/>
    <w:rsid w:val="009E44F2"/>
    <w:rsid w:val="009E4562"/>
    <w:rsid w:val="009E4B54"/>
    <w:rsid w:val="009E5314"/>
    <w:rsid w:val="009E5430"/>
    <w:rsid w:val="009E5D1A"/>
    <w:rsid w:val="009E62B0"/>
    <w:rsid w:val="009E7779"/>
    <w:rsid w:val="009E7A1B"/>
    <w:rsid w:val="009E7F00"/>
    <w:rsid w:val="009F04A1"/>
    <w:rsid w:val="009F0ED1"/>
    <w:rsid w:val="009F107E"/>
    <w:rsid w:val="009F11B4"/>
    <w:rsid w:val="009F2BB8"/>
    <w:rsid w:val="009F2E64"/>
    <w:rsid w:val="009F36C7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1F9D"/>
    <w:rsid w:val="00A14023"/>
    <w:rsid w:val="00A1443E"/>
    <w:rsid w:val="00A145AF"/>
    <w:rsid w:val="00A162A7"/>
    <w:rsid w:val="00A162FE"/>
    <w:rsid w:val="00A1655D"/>
    <w:rsid w:val="00A16C14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87E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8A9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01D"/>
    <w:rsid w:val="00A557C6"/>
    <w:rsid w:val="00A558C3"/>
    <w:rsid w:val="00A573D0"/>
    <w:rsid w:val="00A60D60"/>
    <w:rsid w:val="00A63C95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3B0B"/>
    <w:rsid w:val="00A740BF"/>
    <w:rsid w:val="00A74176"/>
    <w:rsid w:val="00A758C5"/>
    <w:rsid w:val="00A762A4"/>
    <w:rsid w:val="00A768DE"/>
    <w:rsid w:val="00A7769F"/>
    <w:rsid w:val="00A82F89"/>
    <w:rsid w:val="00A84357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47D"/>
    <w:rsid w:val="00A967A4"/>
    <w:rsid w:val="00A96853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A2F"/>
    <w:rsid w:val="00AB3D35"/>
    <w:rsid w:val="00AB455B"/>
    <w:rsid w:val="00AB4A30"/>
    <w:rsid w:val="00AB5166"/>
    <w:rsid w:val="00AB5257"/>
    <w:rsid w:val="00AB53F6"/>
    <w:rsid w:val="00AB598F"/>
    <w:rsid w:val="00AB5C23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C797F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45"/>
    <w:rsid w:val="00AF0B79"/>
    <w:rsid w:val="00AF18F0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BC7"/>
    <w:rsid w:val="00B02D1F"/>
    <w:rsid w:val="00B04340"/>
    <w:rsid w:val="00B043DB"/>
    <w:rsid w:val="00B04FD3"/>
    <w:rsid w:val="00B0521C"/>
    <w:rsid w:val="00B07277"/>
    <w:rsid w:val="00B10A50"/>
    <w:rsid w:val="00B10EF8"/>
    <w:rsid w:val="00B111DB"/>
    <w:rsid w:val="00B113C7"/>
    <w:rsid w:val="00B121AE"/>
    <w:rsid w:val="00B1241C"/>
    <w:rsid w:val="00B1306E"/>
    <w:rsid w:val="00B13276"/>
    <w:rsid w:val="00B13651"/>
    <w:rsid w:val="00B13730"/>
    <w:rsid w:val="00B13CA6"/>
    <w:rsid w:val="00B141C6"/>
    <w:rsid w:val="00B1472D"/>
    <w:rsid w:val="00B14AA0"/>
    <w:rsid w:val="00B14EC8"/>
    <w:rsid w:val="00B158C6"/>
    <w:rsid w:val="00B171FC"/>
    <w:rsid w:val="00B1763A"/>
    <w:rsid w:val="00B17BF4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27BB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A35"/>
    <w:rsid w:val="00B37E36"/>
    <w:rsid w:val="00B37E74"/>
    <w:rsid w:val="00B405BF"/>
    <w:rsid w:val="00B40F25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6B44"/>
    <w:rsid w:val="00B57E65"/>
    <w:rsid w:val="00B60545"/>
    <w:rsid w:val="00B6146E"/>
    <w:rsid w:val="00B61948"/>
    <w:rsid w:val="00B63FF9"/>
    <w:rsid w:val="00B64105"/>
    <w:rsid w:val="00B64EB3"/>
    <w:rsid w:val="00B668B6"/>
    <w:rsid w:val="00B677D0"/>
    <w:rsid w:val="00B67AEB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9CB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AB7"/>
    <w:rsid w:val="00B83F61"/>
    <w:rsid w:val="00B86359"/>
    <w:rsid w:val="00B865F5"/>
    <w:rsid w:val="00B86BAE"/>
    <w:rsid w:val="00B86FDA"/>
    <w:rsid w:val="00B90241"/>
    <w:rsid w:val="00B905D8"/>
    <w:rsid w:val="00B911B6"/>
    <w:rsid w:val="00B912A2"/>
    <w:rsid w:val="00B91EF4"/>
    <w:rsid w:val="00B91FB7"/>
    <w:rsid w:val="00B92C6A"/>
    <w:rsid w:val="00B93702"/>
    <w:rsid w:val="00B93FCA"/>
    <w:rsid w:val="00B957FD"/>
    <w:rsid w:val="00B95919"/>
    <w:rsid w:val="00B95A47"/>
    <w:rsid w:val="00B95CF3"/>
    <w:rsid w:val="00B962F7"/>
    <w:rsid w:val="00B9642C"/>
    <w:rsid w:val="00B96578"/>
    <w:rsid w:val="00B96841"/>
    <w:rsid w:val="00B96F72"/>
    <w:rsid w:val="00B979B1"/>
    <w:rsid w:val="00B979E4"/>
    <w:rsid w:val="00BA000C"/>
    <w:rsid w:val="00BA0854"/>
    <w:rsid w:val="00BA0AEC"/>
    <w:rsid w:val="00BA0B4D"/>
    <w:rsid w:val="00BA34E3"/>
    <w:rsid w:val="00BA39E0"/>
    <w:rsid w:val="00BA4D9B"/>
    <w:rsid w:val="00BA5129"/>
    <w:rsid w:val="00BA5910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106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203C"/>
    <w:rsid w:val="00BC3766"/>
    <w:rsid w:val="00BC3840"/>
    <w:rsid w:val="00BC3C10"/>
    <w:rsid w:val="00BC3F43"/>
    <w:rsid w:val="00BC460F"/>
    <w:rsid w:val="00BC4B82"/>
    <w:rsid w:val="00BD155F"/>
    <w:rsid w:val="00BD15A5"/>
    <w:rsid w:val="00BD1AB1"/>
    <w:rsid w:val="00BD1B08"/>
    <w:rsid w:val="00BD1D67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4B1"/>
    <w:rsid w:val="00BF1A36"/>
    <w:rsid w:val="00BF32DB"/>
    <w:rsid w:val="00BF3ED8"/>
    <w:rsid w:val="00BF4328"/>
    <w:rsid w:val="00BF4A3F"/>
    <w:rsid w:val="00BF5011"/>
    <w:rsid w:val="00BF5846"/>
    <w:rsid w:val="00BF5CB8"/>
    <w:rsid w:val="00BF657D"/>
    <w:rsid w:val="00BF6F58"/>
    <w:rsid w:val="00BF7928"/>
    <w:rsid w:val="00BF7B4E"/>
    <w:rsid w:val="00BF7CF3"/>
    <w:rsid w:val="00C00D89"/>
    <w:rsid w:val="00C0280C"/>
    <w:rsid w:val="00C03955"/>
    <w:rsid w:val="00C059B4"/>
    <w:rsid w:val="00C05B81"/>
    <w:rsid w:val="00C0730F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17F95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BD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4FEB"/>
    <w:rsid w:val="00C45205"/>
    <w:rsid w:val="00C46947"/>
    <w:rsid w:val="00C478DF"/>
    <w:rsid w:val="00C50824"/>
    <w:rsid w:val="00C50953"/>
    <w:rsid w:val="00C50BA4"/>
    <w:rsid w:val="00C518E3"/>
    <w:rsid w:val="00C52B8E"/>
    <w:rsid w:val="00C52FBE"/>
    <w:rsid w:val="00C53588"/>
    <w:rsid w:val="00C568B8"/>
    <w:rsid w:val="00C571AB"/>
    <w:rsid w:val="00C5736A"/>
    <w:rsid w:val="00C5743D"/>
    <w:rsid w:val="00C60C68"/>
    <w:rsid w:val="00C621CF"/>
    <w:rsid w:val="00C622D7"/>
    <w:rsid w:val="00C642CF"/>
    <w:rsid w:val="00C64FF7"/>
    <w:rsid w:val="00C70D0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88A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6C59"/>
    <w:rsid w:val="00CA79BD"/>
    <w:rsid w:val="00CA7E7B"/>
    <w:rsid w:val="00CB2385"/>
    <w:rsid w:val="00CB2971"/>
    <w:rsid w:val="00CB2FB3"/>
    <w:rsid w:val="00CB3989"/>
    <w:rsid w:val="00CB456D"/>
    <w:rsid w:val="00CB46C4"/>
    <w:rsid w:val="00CB5C0E"/>
    <w:rsid w:val="00CB5E9B"/>
    <w:rsid w:val="00CB62AE"/>
    <w:rsid w:val="00CB68B0"/>
    <w:rsid w:val="00CB77EA"/>
    <w:rsid w:val="00CC240A"/>
    <w:rsid w:val="00CC2531"/>
    <w:rsid w:val="00CC2BC3"/>
    <w:rsid w:val="00CC3E11"/>
    <w:rsid w:val="00CC44E4"/>
    <w:rsid w:val="00CC45DD"/>
    <w:rsid w:val="00CC480D"/>
    <w:rsid w:val="00CC4CFA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370"/>
    <w:rsid w:val="00CD3639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C94"/>
    <w:rsid w:val="00CE2F85"/>
    <w:rsid w:val="00CE46EC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322F"/>
    <w:rsid w:val="00D05E65"/>
    <w:rsid w:val="00D07DC9"/>
    <w:rsid w:val="00D10D45"/>
    <w:rsid w:val="00D118AF"/>
    <w:rsid w:val="00D1290E"/>
    <w:rsid w:val="00D12A72"/>
    <w:rsid w:val="00D13564"/>
    <w:rsid w:val="00D1485F"/>
    <w:rsid w:val="00D16FB5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529"/>
    <w:rsid w:val="00D405F3"/>
    <w:rsid w:val="00D406D1"/>
    <w:rsid w:val="00D40D0A"/>
    <w:rsid w:val="00D41088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3EE0"/>
    <w:rsid w:val="00D555E8"/>
    <w:rsid w:val="00D55BBB"/>
    <w:rsid w:val="00D56221"/>
    <w:rsid w:val="00D572CC"/>
    <w:rsid w:val="00D60075"/>
    <w:rsid w:val="00D606F4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76"/>
    <w:rsid w:val="00D76F0F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87C90"/>
    <w:rsid w:val="00D90B67"/>
    <w:rsid w:val="00D9183C"/>
    <w:rsid w:val="00D92090"/>
    <w:rsid w:val="00D9335F"/>
    <w:rsid w:val="00D9412B"/>
    <w:rsid w:val="00D945BF"/>
    <w:rsid w:val="00D945F7"/>
    <w:rsid w:val="00D94B0E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12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276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7E7"/>
    <w:rsid w:val="00DD68B1"/>
    <w:rsid w:val="00DD6C4A"/>
    <w:rsid w:val="00DD7B58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76C"/>
    <w:rsid w:val="00E06CDC"/>
    <w:rsid w:val="00E074EB"/>
    <w:rsid w:val="00E0791F"/>
    <w:rsid w:val="00E1077E"/>
    <w:rsid w:val="00E1329A"/>
    <w:rsid w:val="00E132D9"/>
    <w:rsid w:val="00E14726"/>
    <w:rsid w:val="00E14A09"/>
    <w:rsid w:val="00E152C3"/>
    <w:rsid w:val="00E156BC"/>
    <w:rsid w:val="00E15B8B"/>
    <w:rsid w:val="00E16625"/>
    <w:rsid w:val="00E166F1"/>
    <w:rsid w:val="00E17531"/>
    <w:rsid w:val="00E17A21"/>
    <w:rsid w:val="00E20A15"/>
    <w:rsid w:val="00E21083"/>
    <w:rsid w:val="00E23F09"/>
    <w:rsid w:val="00E241D2"/>
    <w:rsid w:val="00E25295"/>
    <w:rsid w:val="00E25406"/>
    <w:rsid w:val="00E2657D"/>
    <w:rsid w:val="00E270CA"/>
    <w:rsid w:val="00E27443"/>
    <w:rsid w:val="00E274B1"/>
    <w:rsid w:val="00E303D5"/>
    <w:rsid w:val="00E305CD"/>
    <w:rsid w:val="00E31658"/>
    <w:rsid w:val="00E316B7"/>
    <w:rsid w:val="00E31B7B"/>
    <w:rsid w:val="00E31CE6"/>
    <w:rsid w:val="00E32604"/>
    <w:rsid w:val="00E330CE"/>
    <w:rsid w:val="00E330D0"/>
    <w:rsid w:val="00E337E1"/>
    <w:rsid w:val="00E33F24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3978"/>
    <w:rsid w:val="00E445F6"/>
    <w:rsid w:val="00E45953"/>
    <w:rsid w:val="00E4652C"/>
    <w:rsid w:val="00E46DCF"/>
    <w:rsid w:val="00E5017C"/>
    <w:rsid w:val="00E507AB"/>
    <w:rsid w:val="00E50B53"/>
    <w:rsid w:val="00E51CEC"/>
    <w:rsid w:val="00E527AB"/>
    <w:rsid w:val="00E53131"/>
    <w:rsid w:val="00E5553F"/>
    <w:rsid w:val="00E56E98"/>
    <w:rsid w:val="00E57713"/>
    <w:rsid w:val="00E57C97"/>
    <w:rsid w:val="00E605A8"/>
    <w:rsid w:val="00E612FB"/>
    <w:rsid w:val="00E61AB5"/>
    <w:rsid w:val="00E61FF9"/>
    <w:rsid w:val="00E62668"/>
    <w:rsid w:val="00E62746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3CC"/>
    <w:rsid w:val="00E83805"/>
    <w:rsid w:val="00E83FA6"/>
    <w:rsid w:val="00E848E5"/>
    <w:rsid w:val="00E84BC1"/>
    <w:rsid w:val="00E850AE"/>
    <w:rsid w:val="00E8613B"/>
    <w:rsid w:val="00E86A02"/>
    <w:rsid w:val="00E86C2E"/>
    <w:rsid w:val="00E86CB3"/>
    <w:rsid w:val="00E86DBF"/>
    <w:rsid w:val="00E86E55"/>
    <w:rsid w:val="00E87261"/>
    <w:rsid w:val="00E875A1"/>
    <w:rsid w:val="00E87A27"/>
    <w:rsid w:val="00E87F86"/>
    <w:rsid w:val="00E904D8"/>
    <w:rsid w:val="00E914E6"/>
    <w:rsid w:val="00E915B2"/>
    <w:rsid w:val="00E91802"/>
    <w:rsid w:val="00E91AFB"/>
    <w:rsid w:val="00E926C6"/>
    <w:rsid w:val="00E92855"/>
    <w:rsid w:val="00E928C3"/>
    <w:rsid w:val="00E93415"/>
    <w:rsid w:val="00E939EA"/>
    <w:rsid w:val="00E93E5A"/>
    <w:rsid w:val="00E93ECC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97D9B"/>
    <w:rsid w:val="00EA0334"/>
    <w:rsid w:val="00EA1AA7"/>
    <w:rsid w:val="00EA1EEF"/>
    <w:rsid w:val="00EA2ED6"/>
    <w:rsid w:val="00EA3474"/>
    <w:rsid w:val="00EA347C"/>
    <w:rsid w:val="00EA36A7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8BD"/>
    <w:rsid w:val="00EB18CE"/>
    <w:rsid w:val="00EB30E4"/>
    <w:rsid w:val="00EB3924"/>
    <w:rsid w:val="00EB5124"/>
    <w:rsid w:val="00EB5FBE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B38"/>
    <w:rsid w:val="00EC7D72"/>
    <w:rsid w:val="00ED0009"/>
    <w:rsid w:val="00ED005F"/>
    <w:rsid w:val="00ED16C1"/>
    <w:rsid w:val="00ED1930"/>
    <w:rsid w:val="00ED21A5"/>
    <w:rsid w:val="00ED2AA8"/>
    <w:rsid w:val="00ED2B4F"/>
    <w:rsid w:val="00ED3A26"/>
    <w:rsid w:val="00ED3DB1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11E2"/>
    <w:rsid w:val="00F0424B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107F"/>
    <w:rsid w:val="00F12776"/>
    <w:rsid w:val="00F12BFF"/>
    <w:rsid w:val="00F13121"/>
    <w:rsid w:val="00F14457"/>
    <w:rsid w:val="00F14D54"/>
    <w:rsid w:val="00F14F99"/>
    <w:rsid w:val="00F1519D"/>
    <w:rsid w:val="00F1563D"/>
    <w:rsid w:val="00F163BB"/>
    <w:rsid w:val="00F16427"/>
    <w:rsid w:val="00F16466"/>
    <w:rsid w:val="00F16ABC"/>
    <w:rsid w:val="00F17630"/>
    <w:rsid w:val="00F203BC"/>
    <w:rsid w:val="00F22F2C"/>
    <w:rsid w:val="00F23615"/>
    <w:rsid w:val="00F239B5"/>
    <w:rsid w:val="00F240EB"/>
    <w:rsid w:val="00F24C2C"/>
    <w:rsid w:val="00F24D44"/>
    <w:rsid w:val="00F255E6"/>
    <w:rsid w:val="00F27349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8A3"/>
    <w:rsid w:val="00F46985"/>
    <w:rsid w:val="00F505BB"/>
    <w:rsid w:val="00F517AE"/>
    <w:rsid w:val="00F52030"/>
    <w:rsid w:val="00F521DC"/>
    <w:rsid w:val="00F52A63"/>
    <w:rsid w:val="00F53158"/>
    <w:rsid w:val="00F533D2"/>
    <w:rsid w:val="00F53B27"/>
    <w:rsid w:val="00F54998"/>
    <w:rsid w:val="00F5532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1B98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1AB1"/>
    <w:rsid w:val="00F92200"/>
    <w:rsid w:val="00F9294B"/>
    <w:rsid w:val="00F92BCF"/>
    <w:rsid w:val="00F93972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0D8A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6DF2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5E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93352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1567355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337462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77191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02973825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9233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3949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1448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20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9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3809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268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0727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6392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win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pplication/automotive/connected-infotainment/full-digital-cluster-solution-ahl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eu/en/about/press-room/new-renesas-solution-automotive-cameras-enables-high-definition-video-using-low-cost-cables-and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automotive-products/automotive-power-management/automotive-power-management-ics-pmics/raa271082-automotive-asil-b-pmic-three-synchronous-buck-regulators-and-one-low-dropout-linear-regulator?utm_campaign=abu_pmic_raa271082&amp;utm_source=press_release&amp;utm_medium=press_release&amp;utm_content=raa271082_pp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409A829E4B14E9906C02667757AEC" ma:contentTypeVersion="4" ma:contentTypeDescription="Create a new document." ma:contentTypeScope="" ma:versionID="8cb270c2c32db05a6b834a7521828390">
  <xsd:schema xmlns:xsd="http://www.w3.org/2001/XMLSchema" xmlns:xs="http://www.w3.org/2001/XMLSchema" xmlns:p="http://schemas.microsoft.com/office/2006/metadata/properties" xmlns:ns2="22bd37bb-eb0b-41a3-ac60-1eae7fbc3b10" targetNamespace="http://schemas.microsoft.com/office/2006/metadata/properties" ma:root="true" ma:fieldsID="86389654ed45ebe2aaba6f9410d1287f" ns2:_="">
    <xsd:import namespace="22bd37bb-eb0b-41a3-ac60-1eae7fbc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37bb-eb0b-41a3-ac60-1eae7fbc3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2A6A5-1904-4B01-AEC9-F295F79FB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9E7B4-D78C-4347-8A2F-3D00FE3B9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59EF0-3F78-4971-BFEB-DFF58291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37bb-eb0b-41a3-ac60-1eae7fbc3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A33E5-55E7-4C15-93C4-7CBACFACF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6167</Characters>
  <Application>Microsoft Office Word</Application>
  <DocSecurity>0</DocSecurity>
  <Lines>51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9</cp:revision>
  <cp:lastPrinted>2022-09-26T12:21:00Z</cp:lastPrinted>
  <dcterms:created xsi:type="dcterms:W3CDTF">2022-10-31T11:07:00Z</dcterms:created>
  <dcterms:modified xsi:type="dcterms:W3CDTF">2022-11-13T22:09:00Z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0x010100E59409A829E4B14E9906C02667757AEC</vt:lpwstr>
  </property>
</Properties>
</file>