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2F73" w14:textId="77777777" w:rsidR="00A83315" w:rsidRPr="006A31C4" w:rsidRDefault="00A83315" w:rsidP="00A83315">
      <w:pPr>
        <w:snapToGrid w:val="0"/>
        <w:jc w:val="right"/>
        <w:rPr>
          <w:rFonts w:ascii="Arial" w:eastAsia="Calibri" w:hAnsi="Arial" w:cs="Arial"/>
          <w:b/>
          <w:color w:val="000000"/>
          <w:sz w:val="26"/>
          <w:szCs w:val="26"/>
          <w:lang w:val="x-none" w:eastAsia="de-DE"/>
        </w:rPr>
      </w:pPr>
      <w:r w:rsidRPr="006A31C4">
        <w:rPr>
          <w:rFonts w:ascii="Arial" w:eastAsia="Calibri" w:hAnsi="Arial" w:cs="Arial"/>
          <w:b/>
          <w:color w:val="000000"/>
          <w:sz w:val="26"/>
          <w:szCs w:val="26"/>
          <w:lang w:val="x-none" w:eastAsia="de-DE"/>
        </w:rPr>
        <w:t>News Release</w:t>
      </w:r>
    </w:p>
    <w:p w14:paraId="258F2638" w14:textId="7C541FF5" w:rsidR="00A83315" w:rsidRPr="006A31C4" w:rsidRDefault="00A83315" w:rsidP="00A83315">
      <w:pPr>
        <w:jc w:val="right"/>
        <w:rPr>
          <w:rFonts w:ascii="Arial" w:hAnsi="Arial" w:cs="Arial"/>
          <w:color w:val="000000"/>
          <w:sz w:val="20"/>
          <w:szCs w:val="22"/>
        </w:rPr>
      </w:pPr>
      <w:r w:rsidRPr="006A31C4">
        <w:rPr>
          <w:rFonts w:ascii="Arial" w:hAnsi="Arial" w:cs="Arial"/>
          <w:color w:val="000000"/>
          <w:sz w:val="20"/>
          <w:szCs w:val="22"/>
        </w:rPr>
        <w:t>No.: REN2</w:t>
      </w:r>
      <w:r>
        <w:rPr>
          <w:rFonts w:ascii="Arial" w:hAnsi="Arial" w:cs="Arial"/>
          <w:color w:val="000000"/>
          <w:sz w:val="20"/>
          <w:szCs w:val="22"/>
        </w:rPr>
        <w:t>60</w:t>
      </w:r>
      <w:r>
        <w:rPr>
          <w:rFonts w:ascii="Arial" w:hAnsi="Arial" w:cs="Arial"/>
          <w:color w:val="000000"/>
          <w:sz w:val="20"/>
          <w:szCs w:val="22"/>
        </w:rPr>
        <w:t>1</w:t>
      </w:r>
      <w:r w:rsidRPr="006A31C4">
        <w:rPr>
          <w:rFonts w:ascii="Arial" w:hAnsi="Arial" w:cs="Arial"/>
          <w:color w:val="000000"/>
          <w:sz w:val="20"/>
          <w:szCs w:val="22"/>
        </w:rPr>
        <w:t>(A)</w:t>
      </w:r>
    </w:p>
    <w:p w14:paraId="5481E801" w14:textId="77777777" w:rsidR="0037365D" w:rsidRPr="0037365D" w:rsidRDefault="0037365D">
      <w:pPr>
        <w:spacing w:line="340" w:lineRule="exact"/>
        <w:jc w:val="left"/>
        <w:rPr>
          <w:rFonts w:ascii="Arial" w:eastAsia="MS PGothic" w:hAnsi="Arial" w:cs="Arial"/>
          <w:b/>
          <w:sz w:val="28"/>
        </w:rPr>
      </w:pPr>
    </w:p>
    <w:p w14:paraId="2649FCC2" w14:textId="0FAF55F9" w:rsidR="001C1441" w:rsidRPr="0037365D" w:rsidRDefault="009E5E2D">
      <w:pPr>
        <w:spacing w:line="340" w:lineRule="exact"/>
        <w:jc w:val="left"/>
        <w:rPr>
          <w:rFonts w:ascii="Arial" w:hAnsi="Arial" w:cs="Arial"/>
        </w:rPr>
      </w:pPr>
      <w:r w:rsidRPr="0037365D">
        <w:rPr>
          <w:rFonts w:ascii="Arial" w:eastAsia="MS PGothic" w:hAnsi="Arial" w:cs="Arial"/>
          <w:b/>
          <w:sz w:val="28"/>
        </w:rPr>
        <w:t xml:space="preserve">Renesas Develops 3nm TCAM Technology Combining High Memory Density and Low Power, </w:t>
      </w:r>
      <w:r w:rsidR="005476A7" w:rsidRPr="0037365D">
        <w:rPr>
          <w:rFonts w:ascii="Arial" w:eastAsia="MS PGothic" w:hAnsi="Arial" w:cs="Arial"/>
          <w:b/>
          <w:sz w:val="28"/>
        </w:rPr>
        <w:t xml:space="preserve">Suitable for </w:t>
      </w:r>
      <w:r w:rsidRPr="0037365D">
        <w:rPr>
          <w:rFonts w:ascii="Arial" w:eastAsia="MS PGothic" w:hAnsi="Arial" w:cs="Arial"/>
          <w:b/>
          <w:sz w:val="28"/>
        </w:rPr>
        <w:t>Automotive SoCs</w:t>
      </w:r>
    </w:p>
    <w:p w14:paraId="122F7514" w14:textId="77777777" w:rsidR="001A1096" w:rsidRPr="0037365D" w:rsidRDefault="001A1096" w:rsidP="00A05599">
      <w:pPr>
        <w:snapToGrid w:val="0"/>
        <w:ind w:firstLine="210"/>
        <w:jc w:val="left"/>
        <w:rPr>
          <w:rFonts w:ascii="Arial" w:eastAsia="MS PMincho" w:hAnsi="Arial" w:cs="Arial"/>
          <w:sz w:val="22"/>
          <w:szCs w:val="22"/>
        </w:rPr>
      </w:pPr>
    </w:p>
    <w:p w14:paraId="3E9F40DB" w14:textId="77777777" w:rsidR="009E5E2D" w:rsidRPr="00A05599" w:rsidRDefault="009E5E2D" w:rsidP="00A05599">
      <w:pPr>
        <w:pStyle w:val="Listenabsatz"/>
        <w:numPr>
          <w:ilvl w:val="0"/>
          <w:numId w:val="10"/>
        </w:numPr>
        <w:snapToGrid w:val="0"/>
        <w:ind w:left="426" w:hanging="284"/>
        <w:jc w:val="left"/>
        <w:rPr>
          <w:rFonts w:ascii="Arial" w:eastAsia="MS PMincho" w:hAnsi="Arial" w:cs="Arial"/>
          <w:sz w:val="22"/>
          <w:szCs w:val="22"/>
        </w:rPr>
      </w:pPr>
      <w:r w:rsidRPr="00A05599">
        <w:rPr>
          <w:rFonts w:ascii="Arial" w:eastAsia="MS PMincho" w:hAnsi="Arial" w:cs="Arial"/>
          <w:sz w:val="22"/>
          <w:szCs w:val="22"/>
        </w:rPr>
        <w:t>Achieves flexible, small-block configuration for large-scale TCAMs</w:t>
      </w:r>
    </w:p>
    <w:p w14:paraId="7E87EF5E" w14:textId="77777777" w:rsidR="009E5E2D" w:rsidRPr="00A05599" w:rsidRDefault="009E5E2D" w:rsidP="00A05599">
      <w:pPr>
        <w:pStyle w:val="Listenabsatz"/>
        <w:numPr>
          <w:ilvl w:val="0"/>
          <w:numId w:val="10"/>
        </w:numPr>
        <w:snapToGrid w:val="0"/>
        <w:ind w:left="426" w:hanging="284"/>
        <w:jc w:val="left"/>
        <w:rPr>
          <w:rFonts w:ascii="Arial" w:eastAsia="MS PMincho" w:hAnsi="Arial" w:cs="Arial"/>
          <w:sz w:val="22"/>
          <w:szCs w:val="22"/>
        </w:rPr>
      </w:pPr>
      <w:r w:rsidRPr="00A05599">
        <w:rPr>
          <w:rFonts w:ascii="Arial" w:eastAsia="MS PMincho" w:hAnsi="Arial" w:cs="Arial"/>
          <w:sz w:val="22"/>
          <w:szCs w:val="22"/>
        </w:rPr>
        <w:t>Cuts search energy and boosts speed through efficient search processing</w:t>
      </w:r>
    </w:p>
    <w:p w14:paraId="5F901351" w14:textId="151E46BE" w:rsidR="00E21C92" w:rsidRDefault="009E5E2D" w:rsidP="00A05599">
      <w:pPr>
        <w:pStyle w:val="Listenabsatz"/>
        <w:numPr>
          <w:ilvl w:val="0"/>
          <w:numId w:val="10"/>
        </w:numPr>
        <w:snapToGrid w:val="0"/>
        <w:ind w:left="426" w:hanging="284"/>
        <w:jc w:val="left"/>
        <w:rPr>
          <w:rFonts w:ascii="Arial" w:eastAsia="MS PMincho" w:hAnsi="Arial" w:cs="Arial"/>
          <w:sz w:val="22"/>
          <w:szCs w:val="22"/>
        </w:rPr>
      </w:pPr>
      <w:r w:rsidRPr="00A05599">
        <w:rPr>
          <w:rFonts w:ascii="Arial" w:eastAsia="MS PMincho" w:hAnsi="Arial" w:cs="Arial"/>
          <w:sz w:val="22"/>
          <w:szCs w:val="22"/>
        </w:rPr>
        <w:t>Enhanced functional safety enables application beyond networking to automotive SoCs</w:t>
      </w:r>
    </w:p>
    <w:p w14:paraId="05FD7A17" w14:textId="7B44CA71" w:rsidR="008D1E72" w:rsidRPr="00A05599" w:rsidRDefault="008D1E72" w:rsidP="00A05599">
      <w:pPr>
        <w:pStyle w:val="Listenabsatz"/>
        <w:numPr>
          <w:ilvl w:val="0"/>
          <w:numId w:val="10"/>
        </w:numPr>
        <w:snapToGrid w:val="0"/>
        <w:ind w:left="426" w:hanging="284"/>
        <w:jc w:val="left"/>
        <w:rPr>
          <w:rFonts w:ascii="Arial" w:eastAsia="MS PMincho" w:hAnsi="Arial" w:cs="Arial"/>
          <w:sz w:val="22"/>
          <w:szCs w:val="22"/>
        </w:rPr>
      </w:pPr>
      <w:r w:rsidRPr="008D1E72">
        <w:rPr>
          <w:rFonts w:ascii="Arial" w:eastAsia="MS PMincho" w:hAnsi="Arial" w:cs="Arial"/>
          <w:sz w:val="22"/>
          <w:szCs w:val="22"/>
        </w:rPr>
        <w:t>New technology presented at the ISSCC 2026 in San Francisco</w:t>
      </w:r>
    </w:p>
    <w:p w14:paraId="038F3384" w14:textId="77777777" w:rsidR="004F72AB" w:rsidRPr="0037365D" w:rsidRDefault="004F72AB" w:rsidP="00A05599">
      <w:pPr>
        <w:snapToGrid w:val="0"/>
        <w:ind w:firstLineChars="100" w:firstLine="220"/>
        <w:jc w:val="left"/>
        <w:rPr>
          <w:rFonts w:ascii="Arial" w:eastAsia="MS PMincho" w:hAnsi="Arial" w:cs="Arial"/>
          <w:sz w:val="22"/>
          <w:szCs w:val="22"/>
        </w:rPr>
      </w:pPr>
    </w:p>
    <w:p w14:paraId="40773134" w14:textId="7612A655" w:rsidR="009E5E2D" w:rsidRPr="00E033CD" w:rsidRDefault="00A05599" w:rsidP="00A05599">
      <w:pPr>
        <w:snapToGrid w:val="0"/>
        <w:jc w:val="left"/>
        <w:rPr>
          <w:rFonts w:ascii="Arial" w:eastAsia="MS PMincho" w:hAnsi="Arial" w:cs="Arial"/>
          <w:sz w:val="22"/>
          <w:szCs w:val="22"/>
        </w:rPr>
      </w:pPr>
      <w:r w:rsidRPr="00191FF1">
        <w:rPr>
          <w:rStyle w:val="normaltextrun"/>
          <w:rFonts w:ascii="Arial" w:hAnsi="Arial" w:cs="Arial"/>
          <w:b/>
          <w:bCs/>
          <w:color w:val="000000" w:themeColor="text1"/>
          <w:sz w:val="22"/>
          <w:szCs w:val="22"/>
          <w:shd w:val="clear" w:color="auto" w:fill="FFFFFF"/>
        </w:rPr>
        <w:t>TOKYO, Japan</w:t>
      </w:r>
      <w:r w:rsidR="00255332">
        <w:rPr>
          <w:rStyle w:val="normaltextrun"/>
          <w:rFonts w:ascii="Arial" w:hAnsi="Arial" w:cs="Arial" w:hint="eastAsia"/>
          <w:b/>
          <w:bCs/>
          <w:color w:val="000000" w:themeColor="text1"/>
          <w:sz w:val="22"/>
          <w:szCs w:val="22"/>
          <w:shd w:val="clear" w:color="auto" w:fill="FFFFFF"/>
        </w:rPr>
        <w:t xml:space="preserve"> and SAN FRANCISCO, </w:t>
      </w:r>
      <w:r w:rsidR="00255332" w:rsidRPr="00255332">
        <w:rPr>
          <w:rFonts w:ascii="Arial" w:hAnsi="Arial" w:cs="Arial"/>
          <w:b/>
          <w:bCs/>
          <w:color w:val="000000" w:themeColor="text1"/>
          <w:sz w:val="22"/>
          <w:szCs w:val="22"/>
          <w:shd w:val="clear" w:color="auto" w:fill="FFFFFF"/>
        </w:rPr>
        <w:t>Calif</w:t>
      </w:r>
      <w:r w:rsidR="00255332">
        <w:rPr>
          <w:rFonts w:ascii="Arial" w:hAnsi="Arial" w:cs="Arial" w:hint="eastAsia"/>
          <w:b/>
          <w:bCs/>
          <w:color w:val="000000" w:themeColor="text1"/>
          <w:sz w:val="22"/>
          <w:szCs w:val="22"/>
          <w:shd w:val="clear" w:color="auto" w:fill="FFFFFF"/>
        </w:rPr>
        <w:t>.</w:t>
      </w:r>
      <w:r w:rsidRPr="00191FF1">
        <w:rPr>
          <w:rFonts w:ascii="Arial" w:hAnsi="Arial" w:cs="Arial"/>
          <w:b/>
          <w:bCs/>
          <w:color w:val="000000" w:themeColor="text1"/>
          <w:sz w:val="22"/>
          <w:szCs w:val="22"/>
        </w:rPr>
        <w:t xml:space="preserve">, </w:t>
      </w:r>
      <w:r>
        <w:rPr>
          <w:rFonts w:ascii="Arial" w:hAnsi="Arial" w:cs="Arial" w:hint="eastAsia"/>
          <w:b/>
          <w:bCs/>
          <w:color w:val="000000" w:themeColor="text1"/>
          <w:sz w:val="22"/>
          <w:szCs w:val="22"/>
        </w:rPr>
        <w:t>February</w:t>
      </w:r>
      <w:r w:rsidRPr="3D1D2BDF">
        <w:rPr>
          <w:rFonts w:ascii="Arial" w:eastAsiaTheme="minorEastAsia" w:hAnsi="Arial" w:cs="Arial"/>
          <w:b/>
          <w:bCs/>
          <w:color w:val="000000" w:themeColor="text1"/>
          <w:sz w:val="22"/>
          <w:szCs w:val="22"/>
        </w:rPr>
        <w:t xml:space="preserve"> 1</w:t>
      </w:r>
      <w:r>
        <w:rPr>
          <w:rFonts w:ascii="Arial" w:eastAsiaTheme="minorEastAsia" w:hAnsi="Arial" w:cs="Arial" w:hint="eastAsia"/>
          <w:b/>
          <w:bCs/>
          <w:color w:val="000000" w:themeColor="text1"/>
          <w:sz w:val="22"/>
          <w:szCs w:val="22"/>
        </w:rPr>
        <w:t>8</w:t>
      </w:r>
      <w:r w:rsidRPr="3D1D2BDF">
        <w:rPr>
          <w:rFonts w:ascii="Arial" w:eastAsiaTheme="minorEastAsia" w:hAnsi="Arial" w:cs="Arial"/>
          <w:b/>
          <w:bCs/>
          <w:color w:val="000000" w:themeColor="text1"/>
          <w:sz w:val="22"/>
          <w:szCs w:val="22"/>
        </w:rPr>
        <w:t>,</w:t>
      </w:r>
      <w:r w:rsidRPr="00191FF1">
        <w:rPr>
          <w:rFonts w:ascii="Arial" w:hAnsi="Arial" w:cs="Arial"/>
          <w:b/>
          <w:bCs/>
          <w:color w:val="000000" w:themeColor="text1"/>
          <w:sz w:val="22"/>
          <w:szCs w:val="22"/>
        </w:rPr>
        <w:t xml:space="preserve"> 202</w:t>
      </w:r>
      <w:r>
        <w:rPr>
          <w:rFonts w:ascii="Arial" w:hAnsi="Arial" w:cs="Arial" w:hint="eastAsia"/>
          <w:b/>
          <w:bCs/>
          <w:color w:val="000000" w:themeColor="text1"/>
          <w:sz w:val="22"/>
          <w:szCs w:val="22"/>
        </w:rPr>
        <w:t>6</w:t>
      </w:r>
      <w:r w:rsidRPr="00191FF1">
        <w:rPr>
          <w:rFonts w:ascii="Arial" w:hAnsi="Arial" w:cs="Arial"/>
          <w:b/>
          <w:bCs/>
          <w:color w:val="000000" w:themeColor="text1"/>
          <w:sz w:val="22"/>
          <w:szCs w:val="22"/>
        </w:rPr>
        <w:t xml:space="preserve"> ―</w:t>
      </w:r>
      <w:r w:rsidRPr="00191FF1">
        <w:rPr>
          <w:rFonts w:ascii="Arial" w:hAnsi="Arial" w:cs="Arial"/>
          <w:color w:val="000000" w:themeColor="text1"/>
          <w:sz w:val="22"/>
          <w:szCs w:val="22"/>
        </w:rPr>
        <w:t xml:space="preserve"> Renesas Electronics Corporation (TSE:6723), a premier supplier of advanced semiconductor solutions,</w:t>
      </w:r>
      <w:r w:rsidR="009E5E2D" w:rsidRPr="0037365D">
        <w:rPr>
          <w:rFonts w:ascii="Arial" w:eastAsia="MS PMincho" w:hAnsi="Arial" w:cs="Arial"/>
          <w:sz w:val="22"/>
          <w:szCs w:val="22"/>
        </w:rPr>
        <w:t xml:space="preserve"> today announced a configurable ternary content-addressable memory (TCAM) built on a 3nm </w:t>
      </w:r>
      <w:proofErr w:type="spellStart"/>
      <w:r w:rsidR="009E5E2D" w:rsidRPr="0037365D">
        <w:rPr>
          <w:rFonts w:ascii="Arial" w:eastAsia="MS PMincho" w:hAnsi="Arial" w:cs="Arial"/>
          <w:sz w:val="22"/>
          <w:szCs w:val="22"/>
        </w:rPr>
        <w:t>FinFET</w:t>
      </w:r>
      <w:proofErr w:type="spellEnd"/>
      <w:r w:rsidR="009E5E2D" w:rsidRPr="0037365D">
        <w:rPr>
          <w:rFonts w:ascii="Arial" w:eastAsia="MS PMincho" w:hAnsi="Arial" w:cs="Arial"/>
          <w:sz w:val="22"/>
          <w:szCs w:val="22"/>
        </w:rPr>
        <w:t xml:space="preserve"> process. The new TCAM simultaneously delivers higher density, lower power and strengthened functional safety, making it suitable for automotive applications. </w:t>
      </w:r>
      <w:r w:rsidR="009E5E2D" w:rsidRPr="00E033CD">
        <w:rPr>
          <w:rFonts w:ascii="Arial" w:eastAsia="MS PMincho" w:hAnsi="Arial" w:cs="Arial"/>
          <w:sz w:val="22"/>
          <w:szCs w:val="22"/>
        </w:rPr>
        <w:t>Renesas presented the results at the International Solid-State Circuits Conference 2026 (ISSCC 2026)</w:t>
      </w:r>
      <w:r w:rsidR="009E5E2D" w:rsidRPr="00C84ABF">
        <w:rPr>
          <w:rFonts w:ascii="Arial" w:eastAsia="MS PMincho" w:hAnsi="Arial" w:cs="Arial"/>
          <w:sz w:val="22"/>
          <w:szCs w:val="22"/>
        </w:rPr>
        <w:t>, held February 15–19 in San Francisco, USA.</w:t>
      </w:r>
    </w:p>
    <w:p w14:paraId="2B9539D4" w14:textId="77777777" w:rsidR="001C1441" w:rsidRPr="0037365D" w:rsidRDefault="001C1441" w:rsidP="00A05599">
      <w:pPr>
        <w:snapToGrid w:val="0"/>
        <w:ind w:firstLine="210"/>
        <w:jc w:val="left"/>
        <w:rPr>
          <w:rFonts w:ascii="Arial" w:eastAsia="MS PMincho" w:hAnsi="Arial" w:cs="Arial"/>
          <w:sz w:val="22"/>
          <w:szCs w:val="22"/>
        </w:rPr>
      </w:pPr>
    </w:p>
    <w:p w14:paraId="601990AD" w14:textId="44840217" w:rsidR="00FC4C6D" w:rsidRPr="0037365D" w:rsidRDefault="009E5E2D" w:rsidP="00E033CD">
      <w:pPr>
        <w:snapToGrid w:val="0"/>
        <w:ind w:rightChars="-50" w:right="-120"/>
        <w:jc w:val="left"/>
        <w:rPr>
          <w:rFonts w:ascii="Arial" w:eastAsia="MS PMincho" w:hAnsi="Arial" w:cs="Arial"/>
          <w:sz w:val="22"/>
          <w:szCs w:val="22"/>
        </w:rPr>
      </w:pPr>
      <w:r w:rsidRPr="0037365D">
        <w:rPr>
          <w:rFonts w:ascii="Arial" w:eastAsia="MS PMincho" w:hAnsi="Arial" w:cs="Arial"/>
          <w:sz w:val="22"/>
          <w:szCs w:val="22"/>
        </w:rPr>
        <w:t>With the rapid expansion of 5G and cloud/edge computing, network traffic continues to surge, driving demand for large and diverse TCAM configurations such as 256-bit × 4,096 entries. Conventional scaling that relies solely on hard macros increases peripheral area due to more banks and repeaters and makes timing closure more difficult</w:t>
      </w:r>
      <w:r w:rsidR="00255332">
        <w:rPr>
          <w:rFonts w:ascii="Arial" w:eastAsia="MS PMincho" w:hAnsi="Arial" w:cs="Arial" w:hint="eastAsia"/>
          <w:sz w:val="22"/>
          <w:szCs w:val="22"/>
        </w:rPr>
        <w:t xml:space="preserve">, while also </w:t>
      </w:r>
      <w:r w:rsidRPr="0037365D">
        <w:rPr>
          <w:rFonts w:ascii="Arial" w:eastAsia="MS PMincho" w:hAnsi="Arial" w:cs="Arial"/>
          <w:sz w:val="22"/>
          <w:szCs w:val="22"/>
        </w:rPr>
        <w:t xml:space="preserve">raising search power. Automotive </w:t>
      </w:r>
      <w:proofErr w:type="gramStart"/>
      <w:r w:rsidRPr="0037365D">
        <w:rPr>
          <w:rFonts w:ascii="Arial" w:eastAsia="MS PMincho" w:hAnsi="Arial" w:cs="Arial"/>
          <w:sz w:val="22"/>
          <w:szCs w:val="22"/>
        </w:rPr>
        <w:t>applications further</w:t>
      </w:r>
      <w:proofErr w:type="gramEnd"/>
      <w:r w:rsidRPr="0037365D">
        <w:rPr>
          <w:rFonts w:ascii="Arial" w:eastAsia="MS PMincho" w:hAnsi="Arial" w:cs="Arial"/>
          <w:sz w:val="22"/>
          <w:szCs w:val="22"/>
        </w:rPr>
        <w:t xml:space="preserve"> require higher safety coverage to meet standards such as ISO 26262. Renesas addresses these challenges with the following innovations.</w:t>
      </w:r>
    </w:p>
    <w:p w14:paraId="30E991E6" w14:textId="46AC1A12" w:rsidR="00E35090" w:rsidRPr="0037365D" w:rsidRDefault="00E35090" w:rsidP="00A05599">
      <w:pPr>
        <w:snapToGrid w:val="0"/>
        <w:ind w:firstLine="210"/>
        <w:jc w:val="left"/>
        <w:rPr>
          <w:rFonts w:ascii="Arial" w:eastAsia="MS PMincho" w:hAnsi="Arial" w:cs="Arial"/>
          <w:sz w:val="22"/>
          <w:szCs w:val="22"/>
        </w:rPr>
      </w:pPr>
    </w:p>
    <w:p w14:paraId="0B8EFCC0" w14:textId="0D8A2F6E" w:rsidR="00E35090" w:rsidRPr="0037365D" w:rsidRDefault="009E5E2D" w:rsidP="00A05599">
      <w:pPr>
        <w:pStyle w:val="Listenabsatz"/>
        <w:numPr>
          <w:ilvl w:val="0"/>
          <w:numId w:val="8"/>
        </w:numPr>
        <w:snapToGrid w:val="0"/>
        <w:ind w:left="284" w:hanging="284"/>
        <w:jc w:val="left"/>
        <w:rPr>
          <w:rFonts w:ascii="Arial" w:eastAsia="MS PMincho" w:hAnsi="Arial" w:cs="Arial"/>
          <w:sz w:val="22"/>
          <w:szCs w:val="22"/>
        </w:rPr>
      </w:pPr>
      <w:r w:rsidRPr="0037365D">
        <w:rPr>
          <w:rFonts w:ascii="Arial" w:eastAsia="MS PMincho" w:hAnsi="Arial" w:cs="Arial"/>
          <w:b/>
          <w:sz w:val="22"/>
          <w:szCs w:val="22"/>
        </w:rPr>
        <w:t>Integrated Hard- and Soft-Macro Approach for Flexible Configuration</w:t>
      </w:r>
    </w:p>
    <w:p w14:paraId="0D87155A" w14:textId="42944CDC" w:rsidR="00AC0E50" w:rsidRPr="0037365D" w:rsidRDefault="009E5E2D" w:rsidP="00E033CD">
      <w:pPr>
        <w:snapToGrid w:val="0"/>
        <w:jc w:val="left"/>
        <w:rPr>
          <w:rFonts w:ascii="Arial" w:eastAsia="MS PMincho" w:hAnsi="Arial" w:cs="Arial"/>
          <w:sz w:val="22"/>
          <w:szCs w:val="22"/>
        </w:rPr>
      </w:pPr>
      <w:r w:rsidRPr="0037365D">
        <w:rPr>
          <w:rFonts w:ascii="Arial" w:eastAsia="MS PMincho" w:hAnsi="Arial" w:cs="Arial"/>
          <w:sz w:val="22"/>
          <w:szCs w:val="22"/>
        </w:rPr>
        <w:t>The newly developed TCAM hard macros are supported by a memory compiler in fine granularities—search key widths of 8–64 bits and entry depths of 32–128. Larger configurations (e.g., 256-bit × 4,096 entries) are realized by combining these hard macros with tool-driven soft-macro auto-generation to provide a configurable single macro that covers a wide range of use cases on one chip. This achieves industry-leading memory density of 5.27 Mb/mm².</w:t>
      </w:r>
      <w:r w:rsidR="003C5EE4" w:rsidRPr="0037365D">
        <w:rPr>
          <w:rFonts w:ascii="Arial" w:eastAsia="MS PMincho" w:hAnsi="Arial" w:cs="Arial"/>
          <w:sz w:val="22"/>
          <w:szCs w:val="22"/>
        </w:rPr>
        <w:t xml:space="preserve"> </w:t>
      </w:r>
    </w:p>
    <w:p w14:paraId="7BF99AB3" w14:textId="77777777" w:rsidR="00E467BB" w:rsidRPr="0037365D" w:rsidRDefault="00E467BB" w:rsidP="00A05599">
      <w:pPr>
        <w:snapToGrid w:val="0"/>
        <w:ind w:firstLine="141"/>
        <w:jc w:val="left"/>
        <w:rPr>
          <w:rFonts w:ascii="Arial" w:eastAsia="MS PMincho" w:hAnsi="Arial" w:cs="Arial"/>
          <w:sz w:val="22"/>
          <w:szCs w:val="22"/>
        </w:rPr>
      </w:pPr>
    </w:p>
    <w:p w14:paraId="4738C194" w14:textId="4C240254" w:rsidR="00E35090" w:rsidRPr="0037365D" w:rsidRDefault="003C3FC5" w:rsidP="00A05599">
      <w:pPr>
        <w:pStyle w:val="Listenabsatz"/>
        <w:numPr>
          <w:ilvl w:val="0"/>
          <w:numId w:val="8"/>
        </w:numPr>
        <w:snapToGrid w:val="0"/>
        <w:ind w:left="284" w:right="-120" w:hanging="284"/>
        <w:jc w:val="left"/>
        <w:rPr>
          <w:rFonts w:ascii="Arial" w:eastAsia="MS PMincho" w:hAnsi="Arial" w:cs="Arial"/>
          <w:sz w:val="22"/>
          <w:szCs w:val="22"/>
        </w:rPr>
      </w:pPr>
      <w:r w:rsidRPr="0037365D">
        <w:rPr>
          <w:rFonts w:ascii="Arial" w:eastAsia="MS PMincho" w:hAnsi="Arial" w:cs="Arial"/>
          <w:b/>
          <w:sz w:val="22"/>
          <w:szCs w:val="22"/>
        </w:rPr>
        <w:t>All-mismatch</w:t>
      </w:r>
      <w:r w:rsidR="009E5E2D" w:rsidRPr="0037365D">
        <w:rPr>
          <w:rFonts w:ascii="Arial" w:eastAsia="MS PMincho" w:hAnsi="Arial" w:cs="Arial"/>
          <w:b/>
          <w:sz w:val="22"/>
          <w:szCs w:val="22"/>
        </w:rPr>
        <w:t xml:space="preserve"> Detection and Macro-Level Pipelined Search</w:t>
      </w:r>
    </w:p>
    <w:p w14:paraId="29A2A0B6" w14:textId="60DEF694" w:rsidR="00255D73" w:rsidRPr="0037365D" w:rsidRDefault="00255D73" w:rsidP="00E033CD">
      <w:pPr>
        <w:snapToGrid w:val="0"/>
        <w:jc w:val="left"/>
        <w:rPr>
          <w:rFonts w:ascii="Arial" w:eastAsia="MS PMincho" w:hAnsi="Arial" w:cs="Arial"/>
          <w:sz w:val="22"/>
          <w:szCs w:val="22"/>
        </w:rPr>
      </w:pPr>
      <w:r w:rsidRPr="0037365D">
        <w:rPr>
          <w:rFonts w:ascii="Arial" w:eastAsia="MS PMincho" w:hAnsi="Arial" w:cs="Arial"/>
          <w:sz w:val="22"/>
          <w:szCs w:val="22"/>
        </w:rPr>
        <w:t>Each hard macro integrates a</w:t>
      </w:r>
      <w:r w:rsidR="003C3FC5" w:rsidRPr="0037365D">
        <w:rPr>
          <w:rFonts w:ascii="Arial" w:eastAsia="MS PMincho" w:hAnsi="Arial" w:cs="Arial"/>
          <w:sz w:val="22"/>
          <w:szCs w:val="22"/>
        </w:rPr>
        <w:t>n</w:t>
      </w:r>
      <w:r w:rsidRPr="0037365D">
        <w:rPr>
          <w:rFonts w:ascii="Arial" w:eastAsia="MS PMincho" w:hAnsi="Arial" w:cs="Arial"/>
          <w:sz w:val="22"/>
          <w:szCs w:val="22"/>
        </w:rPr>
        <w:t xml:space="preserve"> </w:t>
      </w:r>
      <w:r w:rsidR="003C3FC5" w:rsidRPr="0037365D">
        <w:rPr>
          <w:rFonts w:ascii="Arial" w:eastAsia="MS PMincho" w:hAnsi="Arial" w:cs="Arial"/>
          <w:sz w:val="22"/>
          <w:szCs w:val="22"/>
        </w:rPr>
        <w:t>all-mismatch</w:t>
      </w:r>
      <w:r w:rsidRPr="0037365D">
        <w:rPr>
          <w:rFonts w:ascii="Arial" w:eastAsia="MS PMincho" w:hAnsi="Arial" w:cs="Arial"/>
          <w:sz w:val="22"/>
          <w:szCs w:val="22"/>
        </w:rPr>
        <w:t xml:space="preserve"> detection circuit (Note 1) and executes a two-stage pipelined search. Based on the first-stage result, the second stage can be continued or halted to avoid unnecessary energy consumption. For example, in 64–256-bit × 512-entry configurations, the approach reduces search energy by:</w:t>
      </w:r>
      <w:r w:rsidR="00255332">
        <w:rPr>
          <w:rFonts w:ascii="Arial" w:eastAsia="MS PMincho" w:hAnsi="Arial" w:cs="Arial"/>
          <w:sz w:val="22"/>
          <w:szCs w:val="22"/>
        </w:rPr>
        <w:br/>
      </w:r>
    </w:p>
    <w:p w14:paraId="5EFC2BA6" w14:textId="77777777" w:rsidR="00255D73" w:rsidRPr="0037365D" w:rsidRDefault="00255D73" w:rsidP="00A05599">
      <w:pPr>
        <w:pStyle w:val="Listenabsatz"/>
        <w:numPr>
          <w:ilvl w:val="0"/>
          <w:numId w:val="13"/>
        </w:numPr>
        <w:snapToGrid w:val="0"/>
        <w:ind w:left="426" w:hanging="284"/>
        <w:jc w:val="left"/>
        <w:rPr>
          <w:rFonts w:ascii="Arial" w:eastAsia="MS PMincho" w:hAnsi="Arial" w:cs="Arial"/>
          <w:sz w:val="22"/>
          <w:szCs w:val="22"/>
        </w:rPr>
      </w:pPr>
      <w:r w:rsidRPr="0037365D">
        <w:rPr>
          <w:rFonts w:ascii="Arial" w:eastAsia="MS PMincho" w:hAnsi="Arial" w:cs="Arial"/>
          <w:sz w:val="22"/>
          <w:szCs w:val="22"/>
        </w:rPr>
        <w:t>Up to 71.1% with column-wise pipelined search (with key partitioning, &gt;64-bit keys)</w:t>
      </w:r>
    </w:p>
    <w:p w14:paraId="0B236EBA" w14:textId="77777777" w:rsidR="00255D73" w:rsidRPr="0037365D" w:rsidRDefault="00255D73" w:rsidP="00A05599">
      <w:pPr>
        <w:pStyle w:val="Listenabsatz"/>
        <w:numPr>
          <w:ilvl w:val="0"/>
          <w:numId w:val="13"/>
        </w:numPr>
        <w:snapToGrid w:val="0"/>
        <w:ind w:left="426" w:hanging="284"/>
        <w:jc w:val="left"/>
        <w:rPr>
          <w:rFonts w:ascii="Arial" w:eastAsia="MS PMincho" w:hAnsi="Arial" w:cs="Arial"/>
          <w:sz w:val="22"/>
          <w:szCs w:val="22"/>
        </w:rPr>
      </w:pPr>
      <w:r w:rsidRPr="0037365D">
        <w:rPr>
          <w:rFonts w:ascii="Arial" w:eastAsia="MS PMincho" w:hAnsi="Arial" w:cs="Arial"/>
          <w:sz w:val="22"/>
          <w:szCs w:val="22"/>
        </w:rPr>
        <w:t>Up to 65.3% with row-wise pipelined search (without key partitioning, ≤64-bit keys)</w:t>
      </w:r>
    </w:p>
    <w:p w14:paraId="634A4AA9" w14:textId="539C9653" w:rsidR="00583936" w:rsidRPr="0037365D" w:rsidRDefault="00255332" w:rsidP="00E033CD">
      <w:pPr>
        <w:snapToGrid w:val="0"/>
        <w:jc w:val="left"/>
        <w:rPr>
          <w:rFonts w:ascii="Arial" w:eastAsia="MS PMincho" w:hAnsi="Arial" w:cs="Arial"/>
          <w:sz w:val="22"/>
          <w:szCs w:val="22"/>
        </w:rPr>
      </w:pPr>
      <w:r>
        <w:rPr>
          <w:rFonts w:ascii="Arial" w:eastAsia="MS PMincho" w:hAnsi="Arial" w:cs="Arial"/>
          <w:sz w:val="22"/>
          <w:szCs w:val="22"/>
        </w:rPr>
        <w:br/>
      </w:r>
      <w:r w:rsidR="00255D73" w:rsidRPr="0037365D">
        <w:rPr>
          <w:rFonts w:ascii="Arial" w:eastAsia="MS PMincho" w:hAnsi="Arial" w:cs="Arial"/>
          <w:sz w:val="22"/>
          <w:szCs w:val="22"/>
        </w:rPr>
        <w:t xml:space="preserve">In a 256-bit × 512-entry configuration, the design achieves low-power operation with search energy of 0.167 </w:t>
      </w:r>
      <w:proofErr w:type="spellStart"/>
      <w:r w:rsidR="00255D73" w:rsidRPr="0037365D">
        <w:rPr>
          <w:rFonts w:ascii="Arial" w:eastAsia="MS PMincho" w:hAnsi="Arial" w:cs="Arial"/>
          <w:sz w:val="22"/>
          <w:szCs w:val="22"/>
        </w:rPr>
        <w:t>fJ</w:t>
      </w:r>
      <w:proofErr w:type="spellEnd"/>
      <w:r w:rsidR="00255D73" w:rsidRPr="0037365D">
        <w:rPr>
          <w:rFonts w:ascii="Arial" w:eastAsia="MS PMincho" w:hAnsi="Arial" w:cs="Arial"/>
          <w:sz w:val="22"/>
          <w:szCs w:val="22"/>
        </w:rPr>
        <w:t>/bit, and the distributed timing load enables a 1.7 GHz search clock. The resulting TCAM figure-of-merit (density × speed ÷ energy) reaches 53.8, exceeding prior work.</w:t>
      </w:r>
      <w:r w:rsidR="00255D73" w:rsidRPr="0037365D" w:rsidDel="00255D73">
        <w:rPr>
          <w:rFonts w:ascii="Arial" w:eastAsia="MS PMincho" w:hAnsi="Arial" w:cs="Arial"/>
          <w:sz w:val="22"/>
          <w:szCs w:val="22"/>
        </w:rPr>
        <w:t xml:space="preserve"> </w:t>
      </w:r>
    </w:p>
    <w:p w14:paraId="4677DFBF" w14:textId="77777777" w:rsidR="003D6BB5" w:rsidRPr="0037365D" w:rsidRDefault="003D6BB5" w:rsidP="00A05599">
      <w:pPr>
        <w:pStyle w:val="Listenabsatz"/>
        <w:snapToGrid w:val="0"/>
        <w:ind w:left="142"/>
        <w:jc w:val="left"/>
        <w:rPr>
          <w:rFonts w:ascii="Arial" w:eastAsia="MS PMincho" w:hAnsi="Arial" w:cs="Arial"/>
          <w:sz w:val="22"/>
          <w:szCs w:val="22"/>
        </w:rPr>
      </w:pPr>
    </w:p>
    <w:p w14:paraId="7DBA2009" w14:textId="1463FE79" w:rsidR="00E35090" w:rsidRPr="0037365D" w:rsidRDefault="00255D73" w:rsidP="00A05599">
      <w:pPr>
        <w:pStyle w:val="Listenabsatz"/>
        <w:numPr>
          <w:ilvl w:val="0"/>
          <w:numId w:val="8"/>
        </w:numPr>
        <w:snapToGrid w:val="0"/>
        <w:ind w:left="284" w:right="-120" w:hanging="284"/>
        <w:jc w:val="left"/>
        <w:rPr>
          <w:rFonts w:ascii="Arial" w:eastAsia="MS PMincho" w:hAnsi="Arial" w:cs="Arial"/>
          <w:sz w:val="22"/>
          <w:szCs w:val="22"/>
        </w:rPr>
      </w:pPr>
      <w:r w:rsidRPr="0037365D">
        <w:rPr>
          <w:rFonts w:ascii="Arial" w:eastAsia="MS PMincho" w:hAnsi="Arial" w:cs="Arial"/>
          <w:b/>
          <w:sz w:val="22"/>
          <w:szCs w:val="22"/>
        </w:rPr>
        <w:t>Enhanced Functional Safety for Automotive Applications (Split Data Bus and Dedicated SRAM)</w:t>
      </w:r>
    </w:p>
    <w:p w14:paraId="67383F7E" w14:textId="6B9D28F0" w:rsidR="00255D73" w:rsidRPr="0037365D" w:rsidRDefault="00255D73" w:rsidP="00E033CD">
      <w:pPr>
        <w:snapToGrid w:val="0"/>
        <w:jc w:val="left"/>
        <w:rPr>
          <w:rFonts w:ascii="Arial" w:eastAsia="MS PMincho" w:hAnsi="Arial" w:cs="Arial"/>
          <w:sz w:val="22"/>
          <w:szCs w:val="22"/>
        </w:rPr>
      </w:pPr>
      <w:r w:rsidRPr="0037365D">
        <w:rPr>
          <w:rFonts w:ascii="Arial" w:eastAsia="MS PMincho" w:hAnsi="Arial" w:cs="Arial"/>
          <w:sz w:val="22"/>
          <w:szCs w:val="22"/>
        </w:rPr>
        <w:t xml:space="preserve">Because TCAM </w:t>
      </w:r>
      <w:proofErr w:type="spellStart"/>
      <w:r w:rsidRPr="0037365D">
        <w:rPr>
          <w:rFonts w:ascii="Arial" w:eastAsia="MS PMincho" w:hAnsi="Arial" w:cs="Arial"/>
          <w:sz w:val="22"/>
          <w:szCs w:val="22"/>
        </w:rPr>
        <w:t>bitcells</w:t>
      </w:r>
      <w:proofErr w:type="spellEnd"/>
      <w:r w:rsidRPr="0037365D">
        <w:rPr>
          <w:rFonts w:ascii="Arial" w:eastAsia="MS PMincho" w:hAnsi="Arial" w:cs="Arial"/>
          <w:sz w:val="22"/>
          <w:szCs w:val="22"/>
        </w:rPr>
        <w:t xml:space="preserve"> for the same address are physically adjacent, a double-bit error </w:t>
      </w:r>
      <w:r w:rsidRPr="0037365D">
        <w:rPr>
          <w:rFonts w:ascii="Arial" w:eastAsia="MS PMincho" w:hAnsi="Arial" w:cs="Arial"/>
          <w:sz w:val="22"/>
          <w:szCs w:val="22"/>
        </w:rPr>
        <w:lastRenderedPageBreak/>
        <w:t>caused by soft errors cannot be corrected by conventional SECDED ECC (Note 2). Renesas mitigates this with two techniques:</w:t>
      </w:r>
      <w:r w:rsidR="004D3456">
        <w:rPr>
          <w:rFonts w:ascii="Arial" w:eastAsia="MS PMincho" w:hAnsi="Arial" w:cs="Arial"/>
          <w:sz w:val="22"/>
          <w:szCs w:val="22"/>
        </w:rPr>
        <w:br/>
      </w:r>
    </w:p>
    <w:p w14:paraId="73E8AE0B" w14:textId="77777777" w:rsidR="00255D73" w:rsidRPr="0037365D" w:rsidRDefault="00255D73" w:rsidP="00A05599">
      <w:pPr>
        <w:pStyle w:val="Listenabsatz"/>
        <w:numPr>
          <w:ilvl w:val="0"/>
          <w:numId w:val="14"/>
        </w:numPr>
        <w:snapToGrid w:val="0"/>
        <w:ind w:left="426" w:hanging="297"/>
        <w:jc w:val="left"/>
        <w:rPr>
          <w:rFonts w:ascii="Arial" w:eastAsia="MS PMincho" w:hAnsi="Arial" w:cs="Arial"/>
          <w:sz w:val="22"/>
          <w:szCs w:val="22"/>
        </w:rPr>
      </w:pPr>
      <w:r w:rsidRPr="0037365D">
        <w:rPr>
          <w:rFonts w:ascii="Arial" w:eastAsia="MS PMincho" w:hAnsi="Arial" w:cs="Arial"/>
          <w:sz w:val="22"/>
          <w:szCs w:val="22"/>
        </w:rPr>
        <w:t>Split odd/even data buses for user data and ECC parity to increase physical separation between memory cells, converting potential double-bit errors into correctable single-bit errors.</w:t>
      </w:r>
    </w:p>
    <w:p w14:paraId="4069E411" w14:textId="175105E6" w:rsidR="00255D73" w:rsidRPr="0037365D" w:rsidRDefault="00255D73" w:rsidP="00A05599">
      <w:pPr>
        <w:pStyle w:val="Listenabsatz"/>
        <w:numPr>
          <w:ilvl w:val="0"/>
          <w:numId w:val="14"/>
        </w:numPr>
        <w:snapToGrid w:val="0"/>
        <w:ind w:left="426" w:hanging="297"/>
        <w:jc w:val="left"/>
        <w:rPr>
          <w:rFonts w:ascii="Arial" w:eastAsia="MS PMincho" w:hAnsi="Arial" w:cs="Arial"/>
          <w:sz w:val="22"/>
          <w:szCs w:val="22"/>
        </w:rPr>
      </w:pPr>
      <w:r w:rsidRPr="0037365D">
        <w:rPr>
          <w:rFonts w:ascii="Arial" w:eastAsia="MS PMincho" w:hAnsi="Arial" w:cs="Arial"/>
          <w:sz w:val="22"/>
          <w:szCs w:val="22"/>
        </w:rPr>
        <w:t>Dedicated SRAM for ECC parity with an address decoder independent of the TCAM, improving detectability when a</w:t>
      </w:r>
      <w:r w:rsidR="004D3456">
        <w:rPr>
          <w:rFonts w:ascii="Arial" w:eastAsia="MS PMincho" w:hAnsi="Arial" w:cs="Arial" w:hint="eastAsia"/>
          <w:sz w:val="22"/>
          <w:szCs w:val="22"/>
        </w:rPr>
        <w:t xml:space="preserve">n incorrect </w:t>
      </w:r>
      <w:r w:rsidRPr="0037365D">
        <w:rPr>
          <w:rFonts w:ascii="Arial" w:eastAsia="MS PMincho" w:hAnsi="Arial" w:cs="Arial"/>
          <w:sz w:val="22"/>
          <w:szCs w:val="22"/>
        </w:rPr>
        <w:t>address is selected during TCAM writes.</w:t>
      </w:r>
      <w:r w:rsidR="004D3456">
        <w:rPr>
          <w:rFonts w:ascii="Arial" w:eastAsia="MS PMincho" w:hAnsi="Arial" w:cs="Arial"/>
          <w:sz w:val="22"/>
          <w:szCs w:val="22"/>
        </w:rPr>
        <w:br/>
      </w:r>
    </w:p>
    <w:p w14:paraId="67988519" w14:textId="1A5BFE5B" w:rsidR="0026372D" w:rsidRPr="0037365D" w:rsidRDefault="00255D73" w:rsidP="00E033CD">
      <w:pPr>
        <w:snapToGrid w:val="0"/>
        <w:jc w:val="left"/>
        <w:rPr>
          <w:rFonts w:ascii="Arial" w:eastAsia="MS PMincho" w:hAnsi="Arial" w:cs="Arial"/>
          <w:color w:val="000000"/>
          <w:sz w:val="22"/>
          <w:szCs w:val="22"/>
        </w:rPr>
      </w:pPr>
      <w:r w:rsidRPr="0037365D">
        <w:rPr>
          <w:rFonts w:ascii="Arial" w:eastAsia="MS PMincho" w:hAnsi="Arial" w:cs="Arial"/>
          <w:sz w:val="22"/>
          <w:szCs w:val="22"/>
        </w:rPr>
        <w:t>These measures significantly improve safety coverage required in automotive contexts. The TCAM’s flexible key widths and entry depths, combined with power savings and robust functional safety, make it well-suited not only for automotive use but also for industrial and consumer devices where high-speed data exchange between sensors and processors is essential. Renesas will continue to advance memory architectures that deliver high capacity, low power and high reliability.</w:t>
      </w:r>
      <w:r w:rsidRPr="0037365D" w:rsidDel="00255D73">
        <w:rPr>
          <w:rFonts w:ascii="Arial" w:eastAsia="MS PMincho" w:hAnsi="Arial" w:cs="Arial"/>
          <w:sz w:val="22"/>
          <w:szCs w:val="22"/>
        </w:rPr>
        <w:t xml:space="preserve"> </w:t>
      </w:r>
    </w:p>
    <w:p w14:paraId="00DCA49B" w14:textId="77777777" w:rsidR="0026372D" w:rsidRPr="0037365D" w:rsidRDefault="0026372D" w:rsidP="00A05599">
      <w:pPr>
        <w:pStyle w:val="Gruformel"/>
        <w:snapToGrid w:val="0"/>
        <w:jc w:val="left"/>
        <w:rPr>
          <w:rFonts w:ascii="Arial" w:eastAsia="MS PMincho" w:hAnsi="Arial" w:cs="Arial"/>
          <w:sz w:val="22"/>
          <w:szCs w:val="22"/>
        </w:rPr>
      </w:pPr>
    </w:p>
    <w:p w14:paraId="642A7406" w14:textId="77777777" w:rsidR="00255D73" w:rsidRPr="0037365D" w:rsidRDefault="00255D73" w:rsidP="00A05599">
      <w:pPr>
        <w:snapToGrid w:val="0"/>
        <w:jc w:val="left"/>
        <w:rPr>
          <w:rFonts w:ascii="Arial" w:hAnsi="Arial" w:cs="Arial"/>
          <w:bCs/>
          <w:sz w:val="22"/>
          <w:szCs w:val="22"/>
        </w:rPr>
      </w:pPr>
      <w:r w:rsidRPr="0037365D">
        <w:rPr>
          <w:rFonts w:ascii="Arial" w:hAnsi="Arial" w:cs="Arial"/>
          <w:bCs/>
          <w:sz w:val="22"/>
          <w:szCs w:val="22"/>
        </w:rPr>
        <w:t>Notes</w:t>
      </w:r>
    </w:p>
    <w:p w14:paraId="4BB1F361" w14:textId="32CFB402" w:rsidR="00255D73" w:rsidRPr="0037365D" w:rsidRDefault="00255D73" w:rsidP="00A05599">
      <w:pPr>
        <w:snapToGrid w:val="0"/>
        <w:ind w:leftChars="60" w:left="401" w:hangingChars="117" w:hanging="257"/>
        <w:jc w:val="left"/>
        <w:rPr>
          <w:rFonts w:ascii="Arial" w:hAnsi="Arial" w:cs="Arial"/>
          <w:sz w:val="22"/>
          <w:szCs w:val="22"/>
        </w:rPr>
      </w:pPr>
      <w:r w:rsidRPr="0037365D">
        <w:rPr>
          <w:rFonts w:ascii="Arial" w:hAnsi="Arial" w:cs="Arial"/>
          <w:sz w:val="22"/>
          <w:szCs w:val="22"/>
        </w:rPr>
        <w:t xml:space="preserve">1. </w:t>
      </w:r>
      <w:r w:rsidR="003C3FC5" w:rsidRPr="0037365D">
        <w:rPr>
          <w:rFonts w:ascii="Arial" w:hAnsi="Arial" w:cs="Arial"/>
          <w:sz w:val="22"/>
          <w:szCs w:val="22"/>
        </w:rPr>
        <w:t>All-mismatch</w:t>
      </w:r>
      <w:r w:rsidRPr="0037365D">
        <w:rPr>
          <w:rFonts w:ascii="Arial" w:hAnsi="Arial" w:cs="Arial"/>
          <w:sz w:val="22"/>
          <w:szCs w:val="22"/>
        </w:rPr>
        <w:t xml:space="preserve"> detection: A circuit that determines in the first search stage whether all entries are mismatches and controls whether the second stage is executed.</w:t>
      </w:r>
    </w:p>
    <w:p w14:paraId="04D2AAFB" w14:textId="77777777" w:rsidR="00255D73" w:rsidRPr="0037365D" w:rsidRDefault="00255D73" w:rsidP="00A05599">
      <w:pPr>
        <w:snapToGrid w:val="0"/>
        <w:ind w:leftChars="60" w:left="401" w:hangingChars="117" w:hanging="257"/>
        <w:jc w:val="left"/>
        <w:rPr>
          <w:rFonts w:ascii="Arial" w:hAnsi="Arial" w:cs="Arial"/>
          <w:sz w:val="22"/>
          <w:szCs w:val="22"/>
        </w:rPr>
      </w:pPr>
      <w:r w:rsidRPr="0037365D">
        <w:rPr>
          <w:rFonts w:ascii="Arial" w:hAnsi="Arial" w:cs="Arial"/>
          <w:sz w:val="22"/>
          <w:szCs w:val="22"/>
        </w:rPr>
        <w:t>2. SECDED (Single Error Correction, Double Error Detection): An ECC scheme that corrects single-bit errors and detects double-bit errors.</w:t>
      </w:r>
    </w:p>
    <w:p w14:paraId="6643516E" w14:textId="77777777" w:rsidR="003C3FC5" w:rsidRPr="0037365D" w:rsidRDefault="003C3FC5" w:rsidP="00A05599">
      <w:pPr>
        <w:snapToGrid w:val="0"/>
        <w:rPr>
          <w:rFonts w:ascii="Arial" w:hAnsi="Arial" w:cs="Arial"/>
        </w:rPr>
      </w:pPr>
    </w:p>
    <w:p w14:paraId="5C7706E2" w14:textId="77777777" w:rsidR="0037365D" w:rsidRPr="0037365D" w:rsidRDefault="0037365D" w:rsidP="00A83315">
      <w:pPr>
        <w:snapToGrid w:val="0"/>
        <w:jc w:val="left"/>
        <w:rPr>
          <w:rFonts w:ascii="Arial" w:hAnsi="Arial" w:cs="Arial"/>
          <w:b/>
          <w:bCs/>
          <w:color w:val="000000" w:themeColor="text1"/>
          <w:sz w:val="22"/>
          <w:szCs w:val="22"/>
        </w:rPr>
      </w:pPr>
      <w:r w:rsidRPr="0037365D">
        <w:rPr>
          <w:rFonts w:ascii="Arial" w:hAnsi="Arial" w:cs="Arial"/>
          <w:b/>
          <w:bCs/>
          <w:color w:val="000000" w:themeColor="text1"/>
          <w:sz w:val="22"/>
          <w:szCs w:val="22"/>
        </w:rPr>
        <w:t>About Renesas Electronics Corporation </w:t>
      </w:r>
    </w:p>
    <w:p w14:paraId="5D500269" w14:textId="77777777" w:rsidR="0037365D" w:rsidRPr="0037365D" w:rsidRDefault="0037365D" w:rsidP="00A83315">
      <w:pPr>
        <w:snapToGrid w:val="0"/>
        <w:jc w:val="left"/>
        <w:rPr>
          <w:rFonts w:ascii="Arial" w:hAnsi="Arial" w:cs="Arial"/>
          <w:color w:val="000000" w:themeColor="text1"/>
          <w:sz w:val="21"/>
          <w:szCs w:val="21"/>
        </w:rPr>
      </w:pPr>
      <w:r w:rsidRPr="0037365D">
        <w:rPr>
          <w:rFonts w:ascii="Arial" w:hAnsi="Arial" w:cs="Arial"/>
          <w:color w:val="000000" w:themeColor="text1"/>
          <w:sz w:val="21"/>
          <w:szCs w:val="21"/>
        </w:rPr>
        <w:t>Renesas Electronics Corporation (</w:t>
      </w:r>
      <w:hyperlink r:id="rId11" w:tgtFrame="_blank" w:history="1">
        <w:r w:rsidRPr="0037365D">
          <w:rPr>
            <w:rStyle w:val="Hyperlink"/>
            <w:rFonts w:ascii="Arial" w:hAnsi="Arial" w:cs="Arial"/>
            <w:sz w:val="21"/>
            <w:szCs w:val="21"/>
          </w:rPr>
          <w:t>TSE: 6723</w:t>
        </w:r>
      </w:hyperlink>
      <w:r w:rsidRPr="0037365D">
        <w:rPr>
          <w:rFonts w:ascii="Arial" w:hAnsi="Arial" w:cs="Arial"/>
          <w:color w:val="000000" w:themeColor="text1"/>
          <w:sz w:val="21"/>
          <w:szCs w:val="21"/>
        </w:rPr>
        <w:t xml:space="preserve">) empowers a safer, smarter and more sustainable future where technology helps make our lives easier. A leading global provider of microcontrollers, </w:t>
      </w:r>
      <w:proofErr w:type="gramStart"/>
      <w:r w:rsidRPr="0037365D">
        <w:rPr>
          <w:rFonts w:ascii="Arial" w:hAnsi="Arial" w:cs="Arial"/>
          <w:color w:val="000000" w:themeColor="text1"/>
          <w:sz w:val="21"/>
          <w:szCs w:val="21"/>
        </w:rPr>
        <w:t>Renesas</w:t>
      </w:r>
      <w:proofErr w:type="gramEnd"/>
      <w:r w:rsidRPr="0037365D">
        <w:rPr>
          <w:rFonts w:ascii="Arial" w:hAnsi="Arial" w:cs="Arial"/>
          <w:color w:val="000000" w:themeColor="text1"/>
          <w:sz w:val="21"/>
          <w:szCs w:val="21"/>
        </w:rPr>
        <w:t xml:space="preserve"> combines our expertise in embedded processing, analog, power and connectivity to deliver complete semiconductor solutions. These Winning Combinations accelerate time to market for automotive, industrial, infrastructure and IoT applications, enabling billions of connected, intelligent devices that enhance the way people work and live. Learn more at </w:t>
      </w:r>
      <w:hyperlink r:id="rId12" w:tgtFrame="_blank" w:history="1">
        <w:r w:rsidRPr="0037365D">
          <w:rPr>
            <w:rStyle w:val="Hyperlink"/>
            <w:rFonts w:ascii="Arial" w:hAnsi="Arial" w:cs="Arial"/>
            <w:sz w:val="21"/>
            <w:szCs w:val="21"/>
          </w:rPr>
          <w:t>renesas.com</w:t>
        </w:r>
      </w:hyperlink>
      <w:r w:rsidRPr="0037365D">
        <w:rPr>
          <w:rFonts w:ascii="Arial" w:hAnsi="Arial" w:cs="Arial"/>
          <w:color w:val="000000" w:themeColor="text1"/>
          <w:sz w:val="21"/>
          <w:szCs w:val="21"/>
        </w:rPr>
        <w:t>. Follow us on </w:t>
      </w:r>
      <w:hyperlink r:id="rId13" w:tgtFrame="_blank" w:history="1">
        <w:r w:rsidRPr="0037365D">
          <w:rPr>
            <w:rStyle w:val="Hyperlink"/>
            <w:rFonts w:ascii="Arial" w:hAnsi="Arial" w:cs="Arial"/>
            <w:sz w:val="21"/>
            <w:szCs w:val="21"/>
          </w:rPr>
          <w:t>LinkedIn</w:t>
        </w:r>
      </w:hyperlink>
      <w:r w:rsidRPr="0037365D">
        <w:rPr>
          <w:rFonts w:ascii="Arial" w:hAnsi="Arial" w:cs="Arial"/>
          <w:color w:val="000000" w:themeColor="text1"/>
          <w:sz w:val="21"/>
          <w:szCs w:val="21"/>
        </w:rPr>
        <w:t>, </w:t>
      </w:r>
      <w:hyperlink r:id="rId14" w:tgtFrame="_blank" w:history="1">
        <w:r w:rsidRPr="0037365D">
          <w:rPr>
            <w:rStyle w:val="Hyperlink"/>
            <w:rFonts w:ascii="Arial" w:hAnsi="Arial" w:cs="Arial"/>
            <w:sz w:val="21"/>
            <w:szCs w:val="21"/>
          </w:rPr>
          <w:t>Facebook</w:t>
        </w:r>
      </w:hyperlink>
      <w:r w:rsidRPr="0037365D">
        <w:rPr>
          <w:rFonts w:ascii="Arial" w:hAnsi="Arial" w:cs="Arial"/>
          <w:color w:val="000000" w:themeColor="text1"/>
          <w:sz w:val="21"/>
          <w:szCs w:val="21"/>
        </w:rPr>
        <w:t>, </w:t>
      </w:r>
      <w:hyperlink r:id="rId15" w:tgtFrame="_blank" w:history="1">
        <w:r w:rsidRPr="0037365D">
          <w:rPr>
            <w:rStyle w:val="Hyperlink"/>
            <w:rFonts w:ascii="Arial" w:hAnsi="Arial" w:cs="Arial"/>
            <w:sz w:val="21"/>
            <w:szCs w:val="21"/>
          </w:rPr>
          <w:t>X</w:t>
        </w:r>
      </w:hyperlink>
      <w:r w:rsidRPr="0037365D">
        <w:rPr>
          <w:rFonts w:ascii="Arial" w:hAnsi="Arial" w:cs="Arial"/>
          <w:color w:val="000000" w:themeColor="text1"/>
          <w:sz w:val="21"/>
          <w:szCs w:val="21"/>
        </w:rPr>
        <w:t>, </w:t>
      </w:r>
      <w:hyperlink r:id="rId16" w:tgtFrame="_blank" w:history="1">
        <w:r w:rsidRPr="0037365D">
          <w:rPr>
            <w:rStyle w:val="Hyperlink"/>
            <w:rFonts w:ascii="Arial" w:hAnsi="Arial" w:cs="Arial"/>
            <w:sz w:val="21"/>
            <w:szCs w:val="21"/>
          </w:rPr>
          <w:t>YouTube</w:t>
        </w:r>
      </w:hyperlink>
      <w:r w:rsidRPr="00E033CD">
        <w:rPr>
          <w:rFonts w:ascii="Arial" w:hAnsi="Arial" w:cs="Arial"/>
          <w:color w:val="000000" w:themeColor="text1"/>
          <w:sz w:val="21"/>
          <w:szCs w:val="21"/>
        </w:rPr>
        <w:t>, and </w:t>
      </w:r>
      <w:hyperlink r:id="rId17" w:tgtFrame="_blank" w:history="1">
        <w:r w:rsidRPr="0037365D">
          <w:rPr>
            <w:rStyle w:val="Hyperlink"/>
            <w:rFonts w:ascii="Arial" w:hAnsi="Arial" w:cs="Arial"/>
            <w:sz w:val="21"/>
            <w:szCs w:val="21"/>
          </w:rPr>
          <w:t>Instagram</w:t>
        </w:r>
      </w:hyperlink>
      <w:r w:rsidRPr="0037365D">
        <w:rPr>
          <w:rFonts w:ascii="Arial" w:hAnsi="Arial" w:cs="Arial"/>
          <w:color w:val="000000" w:themeColor="text1"/>
          <w:sz w:val="21"/>
          <w:szCs w:val="21"/>
        </w:rPr>
        <w:t>. </w:t>
      </w:r>
    </w:p>
    <w:p w14:paraId="48C04312" w14:textId="77777777" w:rsidR="0037365D" w:rsidRPr="0037365D" w:rsidRDefault="0037365D" w:rsidP="00A83315">
      <w:pPr>
        <w:snapToGrid w:val="0"/>
        <w:jc w:val="left"/>
        <w:rPr>
          <w:rFonts w:ascii="Arial" w:hAnsi="Arial" w:cs="Arial"/>
          <w:color w:val="000000" w:themeColor="text1"/>
          <w:sz w:val="22"/>
          <w:szCs w:val="22"/>
        </w:rPr>
      </w:pPr>
    </w:p>
    <w:p w14:paraId="4889A63B" w14:textId="77777777" w:rsidR="00A83315" w:rsidRDefault="00A83315" w:rsidP="00A83315">
      <w:pPr>
        <w:snapToGrid w:val="0"/>
        <w:jc w:val="left"/>
        <w:rPr>
          <w:rFonts w:ascii="Arial" w:eastAsia="Arial" w:hAnsi="Arial" w:cs="Arial"/>
          <w:sz w:val="18"/>
          <w:szCs w:val="18"/>
        </w:rPr>
      </w:pPr>
    </w:p>
    <w:p w14:paraId="38C3D0C3" w14:textId="032549B7" w:rsidR="0037365D" w:rsidRPr="0037365D" w:rsidRDefault="0037365D" w:rsidP="00A83315">
      <w:pPr>
        <w:snapToGrid w:val="0"/>
        <w:jc w:val="left"/>
        <w:rPr>
          <w:rFonts w:ascii="Arial" w:eastAsia="Arial" w:hAnsi="Arial" w:cs="Arial"/>
          <w:sz w:val="18"/>
          <w:szCs w:val="18"/>
        </w:rPr>
      </w:pPr>
      <w:r w:rsidRPr="0037365D">
        <w:rPr>
          <w:rFonts w:ascii="Arial" w:eastAsia="Arial" w:hAnsi="Arial" w:cs="Arial"/>
          <w:sz w:val="18"/>
          <w:szCs w:val="18"/>
        </w:rPr>
        <w:t>(Remarks)</w:t>
      </w:r>
      <w:r w:rsidRPr="0037365D">
        <w:rPr>
          <w:rFonts w:ascii="Arial" w:hAnsi="Arial" w:cs="Arial"/>
          <w:color w:val="333333"/>
          <w:sz w:val="18"/>
          <w:szCs w:val="18"/>
          <w:shd w:val="clear" w:color="auto" w:fill="FFFFFF"/>
        </w:rPr>
        <w:t xml:space="preserve">. </w:t>
      </w:r>
      <w:r w:rsidRPr="0037365D">
        <w:rPr>
          <w:rFonts w:ascii="Arial" w:eastAsia="Arial" w:hAnsi="Arial" w:cs="Arial"/>
          <w:sz w:val="18"/>
          <w:szCs w:val="18"/>
        </w:rPr>
        <w:t>All names of products or services mentioned in this press release are trademarks or registered trademarks of their respective owners.</w:t>
      </w:r>
    </w:p>
    <w:p w14:paraId="12D9EBD9" w14:textId="77777777" w:rsidR="0037365D" w:rsidRPr="0037365D" w:rsidRDefault="0037365D" w:rsidP="00A05599">
      <w:pPr>
        <w:adjustRightInd w:val="0"/>
        <w:snapToGrid w:val="0"/>
        <w:rPr>
          <w:rFonts w:ascii="Arial" w:eastAsia="Arial" w:hAnsi="Arial" w:cs="Arial"/>
          <w:color w:val="000000" w:themeColor="text1"/>
          <w:sz w:val="22"/>
          <w:szCs w:val="22"/>
        </w:rPr>
      </w:pPr>
    </w:p>
    <w:p w14:paraId="2B2AB931" w14:textId="599423CC" w:rsidR="0037365D" w:rsidRDefault="0037365D" w:rsidP="00A05599">
      <w:pPr>
        <w:adjustRightInd w:val="0"/>
        <w:snapToGrid w:val="0"/>
        <w:jc w:val="center"/>
        <w:rPr>
          <w:rFonts w:ascii="Arial" w:eastAsiaTheme="minorEastAsia" w:hAnsi="Arial" w:cs="Arial"/>
          <w:color w:val="000000" w:themeColor="text1"/>
          <w:sz w:val="22"/>
          <w:szCs w:val="22"/>
        </w:rPr>
      </w:pPr>
      <w:r w:rsidRPr="0037365D">
        <w:rPr>
          <w:rFonts w:ascii="Arial" w:eastAsia="Arial" w:hAnsi="Arial" w:cs="Arial"/>
          <w:color w:val="000000" w:themeColor="text1"/>
          <w:sz w:val="22"/>
          <w:szCs w:val="22"/>
        </w:rPr>
        <w:t>###</w:t>
      </w:r>
    </w:p>
    <w:p w14:paraId="179442F6" w14:textId="77777777" w:rsidR="00A83315" w:rsidRPr="00A83315" w:rsidRDefault="00A83315" w:rsidP="00A83315">
      <w:pPr>
        <w:widowControl/>
        <w:jc w:val="left"/>
        <w:rPr>
          <w:rFonts w:ascii="Arial" w:eastAsia="Times New Roman" w:hAnsi="Arial" w:cs="Arial"/>
          <w:b/>
          <w:kern w:val="0"/>
          <w:sz w:val="20"/>
          <w:szCs w:val="24"/>
          <w:lang w:eastAsia="en-US"/>
        </w:rPr>
      </w:pPr>
    </w:p>
    <w:p w14:paraId="2DD9873F" w14:textId="77777777" w:rsidR="00A83315" w:rsidRPr="00A83315" w:rsidRDefault="00A83315" w:rsidP="00A83315">
      <w:pPr>
        <w:widowControl/>
        <w:jc w:val="left"/>
        <w:rPr>
          <w:rFonts w:ascii="Arial" w:eastAsia="Times New Roman" w:hAnsi="Arial" w:cs="Arial"/>
          <w:b/>
          <w:kern w:val="0"/>
          <w:sz w:val="20"/>
          <w:szCs w:val="24"/>
          <w:lang w:eastAsia="en-US"/>
        </w:rPr>
      </w:pPr>
      <w:r w:rsidRPr="00A83315">
        <w:rPr>
          <w:rFonts w:ascii="Arial" w:eastAsia="Times New Roman" w:hAnsi="Arial" w:cs="Arial"/>
          <w:b/>
          <w:kern w:val="0"/>
          <w:sz w:val="20"/>
          <w:szCs w:val="24"/>
          <w:lang w:eastAsia="en-US"/>
        </w:rPr>
        <w:t>Media contact for further information, text and graphics or to discuss feature article opportunities:</w:t>
      </w:r>
    </w:p>
    <w:p w14:paraId="0D26585A" w14:textId="77777777" w:rsidR="00A83315" w:rsidRPr="00A83315" w:rsidRDefault="00A83315" w:rsidP="00A83315">
      <w:pPr>
        <w:widowControl/>
        <w:jc w:val="left"/>
        <w:rPr>
          <w:rFonts w:ascii="Arial" w:eastAsia="Times New Roman" w:hAnsi="Arial" w:cs="Arial"/>
          <w:kern w:val="0"/>
          <w:sz w:val="20"/>
          <w:szCs w:val="24"/>
          <w:lang w:eastAsia="en-US"/>
        </w:rPr>
      </w:pPr>
      <w:r w:rsidRPr="00A83315">
        <w:rPr>
          <w:rFonts w:ascii="Arial" w:eastAsia="Times New Roman" w:hAnsi="Arial" w:cs="Arial"/>
          <w:kern w:val="0"/>
          <w:sz w:val="20"/>
          <w:szCs w:val="24"/>
          <w:lang w:eastAsia="en-US"/>
        </w:rPr>
        <w:t>Alexandra Janetzko / Martin Stummer</w:t>
      </w:r>
    </w:p>
    <w:p w14:paraId="13182DB8" w14:textId="77777777" w:rsidR="00A83315" w:rsidRPr="00A83315" w:rsidRDefault="00A83315" w:rsidP="00A83315">
      <w:pPr>
        <w:widowControl/>
        <w:jc w:val="left"/>
        <w:rPr>
          <w:rFonts w:ascii="Arial" w:eastAsia="Times New Roman" w:hAnsi="Arial" w:cs="Arial"/>
          <w:kern w:val="0"/>
          <w:sz w:val="20"/>
          <w:szCs w:val="24"/>
          <w:lang w:eastAsia="en-US"/>
        </w:rPr>
      </w:pPr>
      <w:r w:rsidRPr="00A83315">
        <w:rPr>
          <w:rFonts w:ascii="Arial" w:eastAsia="Times New Roman" w:hAnsi="Arial" w:cs="Arial"/>
          <w:kern w:val="0"/>
          <w:sz w:val="20"/>
          <w:szCs w:val="24"/>
          <w:lang w:eastAsia="en-US"/>
        </w:rPr>
        <w:t>HBI Communication Helga Bailey GmbH</w:t>
      </w:r>
      <w:r w:rsidRPr="00A83315">
        <w:rPr>
          <w:rFonts w:ascii="Arial" w:eastAsia="Times New Roman" w:hAnsi="Arial" w:cs="Arial"/>
          <w:b/>
          <w:bCs/>
          <w:kern w:val="0"/>
          <w:sz w:val="20"/>
          <w:szCs w:val="24"/>
          <w:lang w:eastAsia="en-US"/>
        </w:rPr>
        <w:t xml:space="preserve"> </w:t>
      </w:r>
      <w:r w:rsidRPr="00A83315">
        <w:rPr>
          <w:rFonts w:ascii="Arial" w:eastAsia="Times New Roman" w:hAnsi="Arial" w:cs="Arial"/>
          <w:kern w:val="0"/>
          <w:sz w:val="20"/>
          <w:szCs w:val="24"/>
          <w:lang w:eastAsia="en-US"/>
        </w:rPr>
        <w:t>(PR agency), Hermann-Weinhauser-Str. 73, 81673 Munich, Germany</w:t>
      </w:r>
    </w:p>
    <w:p w14:paraId="219EA817" w14:textId="77777777" w:rsidR="00A83315" w:rsidRPr="00A83315" w:rsidRDefault="00A83315" w:rsidP="00A83315">
      <w:pPr>
        <w:widowControl/>
        <w:jc w:val="left"/>
        <w:rPr>
          <w:rFonts w:ascii="Arial" w:eastAsia="Times New Roman" w:hAnsi="Arial" w:cs="Arial"/>
          <w:kern w:val="0"/>
          <w:sz w:val="20"/>
          <w:szCs w:val="24"/>
          <w:lang w:eastAsia="en-US"/>
        </w:rPr>
      </w:pPr>
      <w:r w:rsidRPr="00A83315">
        <w:rPr>
          <w:rFonts w:ascii="Arial" w:eastAsia="Times New Roman" w:hAnsi="Arial" w:cs="Arial"/>
          <w:kern w:val="0"/>
          <w:sz w:val="20"/>
          <w:szCs w:val="24"/>
          <w:lang w:eastAsia="en-US"/>
        </w:rPr>
        <w:t>Tel.: +49 89 99 38 87-32 / -34</w:t>
      </w:r>
    </w:p>
    <w:p w14:paraId="5EA32F54" w14:textId="77777777" w:rsidR="00A83315" w:rsidRPr="00A83315" w:rsidRDefault="00A83315" w:rsidP="00A83315">
      <w:pPr>
        <w:widowControl/>
        <w:jc w:val="left"/>
        <w:rPr>
          <w:rFonts w:ascii="Arial" w:eastAsia="Times New Roman" w:hAnsi="Arial" w:cs="Arial"/>
          <w:kern w:val="0"/>
          <w:sz w:val="20"/>
          <w:szCs w:val="24"/>
          <w:lang w:eastAsia="en-US"/>
        </w:rPr>
      </w:pPr>
      <w:r w:rsidRPr="00A83315">
        <w:rPr>
          <w:rFonts w:ascii="Arial" w:eastAsia="Times New Roman" w:hAnsi="Arial" w:cs="Arial"/>
          <w:kern w:val="0"/>
          <w:sz w:val="20"/>
          <w:szCs w:val="24"/>
          <w:lang w:eastAsia="en-US"/>
        </w:rPr>
        <w:t xml:space="preserve">Email: </w:t>
      </w:r>
      <w:hyperlink r:id="rId18" w:history="1">
        <w:r w:rsidRPr="00A83315">
          <w:rPr>
            <w:rFonts w:ascii="Arial" w:eastAsia="MS Gothic" w:hAnsi="Arial" w:cs="Times"/>
            <w:color w:val="0563C1"/>
            <w:kern w:val="0"/>
            <w:sz w:val="20"/>
            <w:szCs w:val="24"/>
            <w:u w:val="single"/>
            <w:lang w:eastAsia="en-US"/>
          </w:rPr>
          <w:t>alexandra_janetzko@hbi.de</w:t>
        </w:r>
      </w:hyperlink>
      <w:r w:rsidRPr="00A83315">
        <w:rPr>
          <w:rFonts w:ascii="Arial" w:eastAsia="Times New Roman" w:hAnsi="Arial" w:cs="Arial"/>
          <w:kern w:val="0"/>
          <w:sz w:val="20"/>
          <w:szCs w:val="24"/>
          <w:lang w:eastAsia="en-US"/>
        </w:rPr>
        <w:t xml:space="preserve"> / </w:t>
      </w:r>
      <w:hyperlink r:id="rId19" w:history="1">
        <w:r w:rsidRPr="00A83315">
          <w:rPr>
            <w:rFonts w:ascii="Arial" w:eastAsia="MS Gothic" w:hAnsi="Arial" w:cs="Arial"/>
            <w:color w:val="0563C1"/>
            <w:kern w:val="0"/>
            <w:sz w:val="20"/>
            <w:szCs w:val="24"/>
            <w:u w:val="single"/>
            <w:lang w:eastAsia="en-US"/>
          </w:rPr>
          <w:t>martin_stummer@hbi.de</w:t>
        </w:r>
      </w:hyperlink>
    </w:p>
    <w:p w14:paraId="355B9377" w14:textId="77777777" w:rsidR="00A83315" w:rsidRDefault="00A83315" w:rsidP="00A83315">
      <w:pPr>
        <w:widowControl/>
        <w:jc w:val="left"/>
        <w:rPr>
          <w:rFonts w:ascii="Times New Roman" w:eastAsia="Times New Roman" w:hAnsi="Times New Roman"/>
          <w:kern w:val="0"/>
          <w:szCs w:val="24"/>
          <w:lang w:eastAsia="en-US"/>
        </w:rPr>
      </w:pPr>
      <w:r w:rsidRPr="00A83315">
        <w:rPr>
          <w:rFonts w:ascii="Arial" w:eastAsia="Times New Roman" w:hAnsi="Arial" w:cs="Arial"/>
          <w:kern w:val="0"/>
          <w:sz w:val="20"/>
          <w:szCs w:val="24"/>
          <w:lang w:eastAsia="en-US"/>
        </w:rPr>
        <w:t xml:space="preserve">Web: </w:t>
      </w:r>
      <w:hyperlink r:id="rId20" w:history="1">
        <w:r w:rsidRPr="00A83315">
          <w:rPr>
            <w:rFonts w:ascii="Arial" w:eastAsia="MS Gothic" w:hAnsi="Arial" w:cs="Times"/>
            <w:color w:val="0563C1"/>
            <w:kern w:val="0"/>
            <w:sz w:val="20"/>
            <w:szCs w:val="24"/>
            <w:u w:val="single"/>
            <w:lang w:eastAsia="en-US"/>
          </w:rPr>
          <w:t>www.hbi.de</w:t>
        </w:r>
      </w:hyperlink>
    </w:p>
    <w:p w14:paraId="7BDA37BD" w14:textId="77777777" w:rsidR="00A83315" w:rsidRPr="00A83315" w:rsidRDefault="00A83315" w:rsidP="00A83315">
      <w:pPr>
        <w:widowControl/>
        <w:jc w:val="left"/>
        <w:rPr>
          <w:rFonts w:ascii="Calibri Light" w:eastAsia="Arial" w:hAnsi="Calibri Light" w:cs="Arial"/>
          <w:color w:val="000000"/>
          <w:kern w:val="0"/>
          <w:sz w:val="22"/>
          <w:szCs w:val="22"/>
          <w:lang w:eastAsia="en-US"/>
        </w:rPr>
      </w:pPr>
    </w:p>
    <w:sectPr w:rsidR="00A83315" w:rsidRPr="00A83315" w:rsidSect="00C94D96">
      <w:headerReference w:type="default" r:id="rId21"/>
      <w:footerReference w:type="even" r:id="rId22"/>
      <w:footerReference w:type="default" r:id="rId23"/>
      <w:headerReference w:type="first" r:id="rId24"/>
      <w:pgSz w:w="11906" w:h="16838" w:code="9"/>
      <w:pgMar w:top="2381" w:right="794" w:bottom="1134" w:left="1928" w:header="851" w:footer="851" w:gutter="0"/>
      <w:cols w:space="425"/>
      <w:titlePg/>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40FF" w14:textId="77777777" w:rsidR="00490079" w:rsidRDefault="00490079">
      <w:r>
        <w:separator/>
      </w:r>
    </w:p>
  </w:endnote>
  <w:endnote w:type="continuationSeparator" w:id="0">
    <w:p w14:paraId="0B8E0E01" w14:textId="77777777" w:rsidR="00490079" w:rsidRDefault="00490079">
      <w:r>
        <w:continuationSeparator/>
      </w:r>
    </w:p>
  </w:endnote>
  <w:endnote w:type="continuationNotice" w:id="1">
    <w:p w14:paraId="3DC167B3" w14:textId="77777777" w:rsidR="00490079" w:rsidRDefault="00490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9C5C" w14:textId="77777777" w:rsidR="001822FC" w:rsidRDefault="001822FC" w:rsidP="0065351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195CF8" w14:textId="77777777" w:rsidR="001822FC" w:rsidRDefault="001822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7EA1" w14:textId="263B6948" w:rsidR="005F19D7" w:rsidRDefault="005F19D7">
    <w:pPr>
      <w:pStyle w:val="Fuzeile"/>
    </w:pPr>
  </w:p>
  <w:p w14:paraId="1B6154E3" w14:textId="77777777" w:rsidR="001822FC" w:rsidRDefault="001822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F2DF" w14:textId="77777777" w:rsidR="00490079" w:rsidRDefault="00490079">
      <w:r>
        <w:separator/>
      </w:r>
    </w:p>
  </w:footnote>
  <w:footnote w:type="continuationSeparator" w:id="0">
    <w:p w14:paraId="5F966BF7" w14:textId="77777777" w:rsidR="00490079" w:rsidRDefault="00490079">
      <w:r>
        <w:continuationSeparator/>
      </w:r>
    </w:p>
  </w:footnote>
  <w:footnote w:type="continuationNotice" w:id="1">
    <w:p w14:paraId="552C3BEC" w14:textId="77777777" w:rsidR="00490079" w:rsidRDefault="00490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AB75" w14:textId="77777777" w:rsidR="007B4FC8" w:rsidRDefault="007B4FC8">
    <w:pPr>
      <w:pStyle w:val="Kopfzeile"/>
    </w:pPr>
  </w:p>
  <w:p w14:paraId="39A867B8" w14:textId="77777777" w:rsidR="007B4FC8" w:rsidRDefault="007B4F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E1C" w14:textId="2C976062" w:rsidR="007B4FC8" w:rsidRDefault="00C90EEC">
    <w:pPr>
      <w:pStyle w:val="Kopfzeile"/>
    </w:pPr>
    <w:r>
      <w:rPr>
        <w:noProof/>
      </w:rPr>
      <w:drawing>
        <wp:anchor distT="0" distB="0" distL="114300" distR="114300" simplePos="0" relativeHeight="251660288" behindDoc="0" locked="0" layoutInCell="1" allowOverlap="1" wp14:anchorId="0016A147" wp14:editId="0B28296F">
          <wp:simplePos x="0" y="0"/>
          <wp:positionH relativeFrom="margin">
            <wp:posOffset>3404870</wp:posOffset>
          </wp:positionH>
          <wp:positionV relativeFrom="paragraph">
            <wp:posOffset>-54610</wp:posOffset>
          </wp:positionV>
          <wp:extent cx="2600325" cy="533400"/>
          <wp:effectExtent l="0" t="0" r="9525" b="0"/>
          <wp:wrapThrough wrapText="bothSides">
            <wp:wrapPolygon edited="0">
              <wp:start x="0" y="0"/>
              <wp:lineTo x="0" y="20829"/>
              <wp:lineTo x="21521" y="20829"/>
              <wp:lineTo x="21521" y="0"/>
              <wp:lineTo x="0" y="0"/>
            </wp:wrapPolygon>
          </wp:wrapThrough>
          <wp:docPr id="10936640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7F35D158" wp14:editId="313EE409">
              <wp:simplePos x="0" y="0"/>
              <wp:positionH relativeFrom="page">
                <wp:posOffset>1224280</wp:posOffset>
              </wp:positionH>
              <wp:positionV relativeFrom="page">
                <wp:posOffset>1224280</wp:posOffset>
              </wp:positionV>
              <wp:extent cx="5831840" cy="635"/>
              <wp:effectExtent l="5080" t="5080" r="11430" b="13335"/>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0C111" id="Line 2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Pr>
        <w:noProof/>
      </w:rPr>
      <w:drawing>
        <wp:anchor distT="0" distB="0" distL="114300" distR="114300" simplePos="0" relativeHeight="251655168" behindDoc="0" locked="0" layoutInCell="1" allowOverlap="1" wp14:anchorId="4EAD11C8" wp14:editId="03645E93">
          <wp:simplePos x="0" y="0"/>
          <wp:positionH relativeFrom="page">
            <wp:posOffset>-33020</wp:posOffset>
          </wp:positionH>
          <wp:positionV relativeFrom="page">
            <wp:posOffset>-46990</wp:posOffset>
          </wp:positionV>
          <wp:extent cx="690880" cy="10749280"/>
          <wp:effectExtent l="0" t="0" r="0" b="0"/>
          <wp:wrapSquare wrapText="left"/>
          <wp:docPr id="881821917" name="図 88182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3C"/>
    <w:multiLevelType w:val="hybridMultilevel"/>
    <w:tmpl w:val="F1224AAE"/>
    <w:lvl w:ilvl="0" w:tplc="DCF65D54">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 w15:restartNumberingAfterBreak="0">
    <w:nsid w:val="0BC37618"/>
    <w:multiLevelType w:val="hybridMultilevel"/>
    <w:tmpl w:val="851E35C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0077ED4"/>
    <w:multiLevelType w:val="hybridMultilevel"/>
    <w:tmpl w:val="84C28FE4"/>
    <w:lvl w:ilvl="0" w:tplc="87020266">
      <w:numFmt w:val="bullet"/>
      <w:lvlText w:val="■"/>
      <w:lvlJc w:val="left"/>
      <w:pPr>
        <w:tabs>
          <w:tab w:val="num" w:pos="360"/>
        </w:tabs>
        <w:ind w:left="360" w:hanging="360"/>
      </w:pPr>
      <w:rPr>
        <w:rFonts w:ascii="MS PMincho" w:eastAsia="MS PMincho" w:hAnsi="MS P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105529"/>
    <w:multiLevelType w:val="hybridMultilevel"/>
    <w:tmpl w:val="95288684"/>
    <w:lvl w:ilvl="0" w:tplc="DCF65D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2963DB"/>
    <w:multiLevelType w:val="hybridMultilevel"/>
    <w:tmpl w:val="206E6E92"/>
    <w:lvl w:ilvl="0" w:tplc="0409000F">
      <w:start w:val="1"/>
      <w:numFmt w:val="decimal"/>
      <w:lvlText w:val="%1."/>
      <w:lvlJc w:val="left"/>
      <w:pPr>
        <w:ind w:left="360" w:hanging="360"/>
      </w:pPr>
      <w:rPr>
        <w:rFonts w:hint="default"/>
        <w:b/>
        <w:sz w:val="21"/>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90536B"/>
    <w:multiLevelType w:val="hybridMultilevel"/>
    <w:tmpl w:val="EC66C0AA"/>
    <w:lvl w:ilvl="0" w:tplc="DCF65D54">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 w15:restartNumberingAfterBreak="0">
    <w:nsid w:val="406D62A1"/>
    <w:multiLevelType w:val="hybridMultilevel"/>
    <w:tmpl w:val="809450BA"/>
    <w:lvl w:ilvl="0" w:tplc="DCF65D5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47443512"/>
    <w:multiLevelType w:val="hybridMultilevel"/>
    <w:tmpl w:val="5D2E4B42"/>
    <w:lvl w:ilvl="0" w:tplc="DCF65D5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7747CD8"/>
    <w:multiLevelType w:val="hybridMultilevel"/>
    <w:tmpl w:val="5E14B0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BE4091"/>
    <w:multiLevelType w:val="hybridMultilevel"/>
    <w:tmpl w:val="5B367ABA"/>
    <w:lvl w:ilvl="0" w:tplc="72BE701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B351D6"/>
    <w:multiLevelType w:val="hybridMultilevel"/>
    <w:tmpl w:val="B184A99A"/>
    <w:lvl w:ilvl="0" w:tplc="DCF65D54">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1" w15:restartNumberingAfterBreak="0">
    <w:nsid w:val="6B3B7952"/>
    <w:multiLevelType w:val="hybridMultilevel"/>
    <w:tmpl w:val="B4082B70"/>
    <w:lvl w:ilvl="0" w:tplc="7A42B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0F587B"/>
    <w:multiLevelType w:val="hybridMultilevel"/>
    <w:tmpl w:val="7414A1EC"/>
    <w:lvl w:ilvl="0" w:tplc="DCF65D5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7EAA01DB"/>
    <w:multiLevelType w:val="hybridMultilevel"/>
    <w:tmpl w:val="CCC67AC2"/>
    <w:lvl w:ilvl="0" w:tplc="C54A3F1E">
      <w:numFmt w:val="bullet"/>
      <w:lvlText w:val="・"/>
      <w:lvlJc w:val="left"/>
      <w:pPr>
        <w:ind w:left="570" w:hanging="360"/>
      </w:pPr>
      <w:rPr>
        <w:rFonts w:ascii="MS PMincho" w:eastAsia="MS PMincho" w:hAnsi="MS PMinch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115438579">
    <w:abstractNumId w:val="2"/>
  </w:num>
  <w:num w:numId="2" w16cid:durableId="1762678929">
    <w:abstractNumId w:val="11"/>
  </w:num>
  <w:num w:numId="3" w16cid:durableId="1339694690">
    <w:abstractNumId w:val="9"/>
  </w:num>
  <w:num w:numId="4" w16cid:durableId="1915554122">
    <w:abstractNumId w:val="1"/>
  </w:num>
  <w:num w:numId="5" w16cid:durableId="2053731114">
    <w:abstractNumId w:val="13"/>
  </w:num>
  <w:num w:numId="6" w16cid:durableId="890189662">
    <w:abstractNumId w:val="10"/>
  </w:num>
  <w:num w:numId="7" w16cid:durableId="1142308353">
    <w:abstractNumId w:val="4"/>
  </w:num>
  <w:num w:numId="8" w16cid:durableId="37357743">
    <w:abstractNumId w:val="8"/>
  </w:num>
  <w:num w:numId="9" w16cid:durableId="209001868">
    <w:abstractNumId w:val="6"/>
  </w:num>
  <w:num w:numId="10" w16cid:durableId="1568301544">
    <w:abstractNumId w:val="7"/>
  </w:num>
  <w:num w:numId="11" w16cid:durableId="1286086144">
    <w:abstractNumId w:val="3"/>
  </w:num>
  <w:num w:numId="12" w16cid:durableId="739862518">
    <w:abstractNumId w:val="0"/>
  </w:num>
  <w:num w:numId="13" w16cid:durableId="1271430008">
    <w:abstractNumId w:val="12"/>
  </w:num>
  <w:num w:numId="14" w16cid:durableId="1333530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79"/>
    <w:rsid w:val="00000AFE"/>
    <w:rsid w:val="00002FA3"/>
    <w:rsid w:val="00003764"/>
    <w:rsid w:val="00003A20"/>
    <w:rsid w:val="000043A6"/>
    <w:rsid w:val="00005C6E"/>
    <w:rsid w:val="00007827"/>
    <w:rsid w:val="000108A1"/>
    <w:rsid w:val="00011443"/>
    <w:rsid w:val="0001199C"/>
    <w:rsid w:val="000149C9"/>
    <w:rsid w:val="00015574"/>
    <w:rsid w:val="000163B3"/>
    <w:rsid w:val="0002066D"/>
    <w:rsid w:val="00020A2E"/>
    <w:rsid w:val="00021E8B"/>
    <w:rsid w:val="0002283E"/>
    <w:rsid w:val="00025AF0"/>
    <w:rsid w:val="00025F08"/>
    <w:rsid w:val="0003029D"/>
    <w:rsid w:val="000309AA"/>
    <w:rsid w:val="00036DE3"/>
    <w:rsid w:val="0003734B"/>
    <w:rsid w:val="00037746"/>
    <w:rsid w:val="00040D0A"/>
    <w:rsid w:val="00041F6F"/>
    <w:rsid w:val="0004226A"/>
    <w:rsid w:val="00042279"/>
    <w:rsid w:val="00044B8A"/>
    <w:rsid w:val="00045669"/>
    <w:rsid w:val="00045F09"/>
    <w:rsid w:val="00046607"/>
    <w:rsid w:val="00050186"/>
    <w:rsid w:val="00055008"/>
    <w:rsid w:val="000559EB"/>
    <w:rsid w:val="0005719F"/>
    <w:rsid w:val="000600B7"/>
    <w:rsid w:val="00064296"/>
    <w:rsid w:val="00065BDD"/>
    <w:rsid w:val="000702E0"/>
    <w:rsid w:val="00070FF0"/>
    <w:rsid w:val="000717AE"/>
    <w:rsid w:val="00074784"/>
    <w:rsid w:val="000804DE"/>
    <w:rsid w:val="000825F7"/>
    <w:rsid w:val="00092034"/>
    <w:rsid w:val="00092597"/>
    <w:rsid w:val="00092880"/>
    <w:rsid w:val="00095F8D"/>
    <w:rsid w:val="00097AF6"/>
    <w:rsid w:val="000A0187"/>
    <w:rsid w:val="000A0392"/>
    <w:rsid w:val="000A115C"/>
    <w:rsid w:val="000A6C1D"/>
    <w:rsid w:val="000B0164"/>
    <w:rsid w:val="000B1536"/>
    <w:rsid w:val="000B2D94"/>
    <w:rsid w:val="000B3A17"/>
    <w:rsid w:val="000B3CAB"/>
    <w:rsid w:val="000B51C5"/>
    <w:rsid w:val="000B57E2"/>
    <w:rsid w:val="000B72B4"/>
    <w:rsid w:val="000B73B4"/>
    <w:rsid w:val="000C067B"/>
    <w:rsid w:val="000C1FEC"/>
    <w:rsid w:val="000C3D86"/>
    <w:rsid w:val="000C4338"/>
    <w:rsid w:val="000C5235"/>
    <w:rsid w:val="000C6DB6"/>
    <w:rsid w:val="000C713E"/>
    <w:rsid w:val="000C7911"/>
    <w:rsid w:val="000D0BFC"/>
    <w:rsid w:val="000D1ED5"/>
    <w:rsid w:val="000D3A0F"/>
    <w:rsid w:val="000D53AF"/>
    <w:rsid w:val="000D73F4"/>
    <w:rsid w:val="000E26B9"/>
    <w:rsid w:val="000E2E4F"/>
    <w:rsid w:val="000E5612"/>
    <w:rsid w:val="000E6698"/>
    <w:rsid w:val="000F2DA7"/>
    <w:rsid w:val="000F306F"/>
    <w:rsid w:val="000F3CCA"/>
    <w:rsid w:val="000F454F"/>
    <w:rsid w:val="000F6D3F"/>
    <w:rsid w:val="000F7A95"/>
    <w:rsid w:val="000F7BC0"/>
    <w:rsid w:val="00100989"/>
    <w:rsid w:val="00100EFD"/>
    <w:rsid w:val="00101A2B"/>
    <w:rsid w:val="001071DE"/>
    <w:rsid w:val="001109C6"/>
    <w:rsid w:val="0011110C"/>
    <w:rsid w:val="00112E49"/>
    <w:rsid w:val="0011647D"/>
    <w:rsid w:val="001179A5"/>
    <w:rsid w:val="001204FD"/>
    <w:rsid w:val="00120B7A"/>
    <w:rsid w:val="001307C6"/>
    <w:rsid w:val="00134BE3"/>
    <w:rsid w:val="00134EA2"/>
    <w:rsid w:val="00135278"/>
    <w:rsid w:val="00136174"/>
    <w:rsid w:val="001367F5"/>
    <w:rsid w:val="00137102"/>
    <w:rsid w:val="0014003F"/>
    <w:rsid w:val="00140499"/>
    <w:rsid w:val="00140B89"/>
    <w:rsid w:val="00141C4C"/>
    <w:rsid w:val="00143A76"/>
    <w:rsid w:val="00147AB8"/>
    <w:rsid w:val="00150B55"/>
    <w:rsid w:val="00152C82"/>
    <w:rsid w:val="0015675B"/>
    <w:rsid w:val="00156DC4"/>
    <w:rsid w:val="00160B2D"/>
    <w:rsid w:val="00160D9D"/>
    <w:rsid w:val="00160EEA"/>
    <w:rsid w:val="0016148A"/>
    <w:rsid w:val="0016297C"/>
    <w:rsid w:val="00165E5C"/>
    <w:rsid w:val="001660EB"/>
    <w:rsid w:val="0016705E"/>
    <w:rsid w:val="001702BC"/>
    <w:rsid w:val="00171A76"/>
    <w:rsid w:val="0017466D"/>
    <w:rsid w:val="0017762F"/>
    <w:rsid w:val="00181800"/>
    <w:rsid w:val="001821AC"/>
    <w:rsid w:val="001822FC"/>
    <w:rsid w:val="00182472"/>
    <w:rsid w:val="0018282F"/>
    <w:rsid w:val="00183A55"/>
    <w:rsid w:val="00184833"/>
    <w:rsid w:val="00184990"/>
    <w:rsid w:val="00187994"/>
    <w:rsid w:val="00190619"/>
    <w:rsid w:val="00190CD7"/>
    <w:rsid w:val="00191600"/>
    <w:rsid w:val="00193725"/>
    <w:rsid w:val="00193D90"/>
    <w:rsid w:val="00194299"/>
    <w:rsid w:val="00194ECF"/>
    <w:rsid w:val="00197EB8"/>
    <w:rsid w:val="001A1096"/>
    <w:rsid w:val="001A39E5"/>
    <w:rsid w:val="001A49D2"/>
    <w:rsid w:val="001A56D0"/>
    <w:rsid w:val="001A5F95"/>
    <w:rsid w:val="001A66A7"/>
    <w:rsid w:val="001A6F0D"/>
    <w:rsid w:val="001A7AC3"/>
    <w:rsid w:val="001B0CDB"/>
    <w:rsid w:val="001B298C"/>
    <w:rsid w:val="001B2B94"/>
    <w:rsid w:val="001B453A"/>
    <w:rsid w:val="001C0C21"/>
    <w:rsid w:val="001C1441"/>
    <w:rsid w:val="001C1ED0"/>
    <w:rsid w:val="001C389C"/>
    <w:rsid w:val="001C463B"/>
    <w:rsid w:val="001C6BCA"/>
    <w:rsid w:val="001D0F18"/>
    <w:rsid w:val="001D0F98"/>
    <w:rsid w:val="001D11F3"/>
    <w:rsid w:val="001D1A36"/>
    <w:rsid w:val="001D2682"/>
    <w:rsid w:val="001D2BA5"/>
    <w:rsid w:val="001D4985"/>
    <w:rsid w:val="001D6EFF"/>
    <w:rsid w:val="001D7951"/>
    <w:rsid w:val="001E015F"/>
    <w:rsid w:val="001E2C6A"/>
    <w:rsid w:val="001E2E42"/>
    <w:rsid w:val="001E63E3"/>
    <w:rsid w:val="001E7C12"/>
    <w:rsid w:val="001F02D8"/>
    <w:rsid w:val="001F1656"/>
    <w:rsid w:val="001F368D"/>
    <w:rsid w:val="001F3792"/>
    <w:rsid w:val="001F45CB"/>
    <w:rsid w:val="001F50D1"/>
    <w:rsid w:val="001F67BE"/>
    <w:rsid w:val="001F78C5"/>
    <w:rsid w:val="00200251"/>
    <w:rsid w:val="002006E5"/>
    <w:rsid w:val="002031B7"/>
    <w:rsid w:val="002032D1"/>
    <w:rsid w:val="002052E1"/>
    <w:rsid w:val="00206746"/>
    <w:rsid w:val="00206E8D"/>
    <w:rsid w:val="0021064A"/>
    <w:rsid w:val="002120DA"/>
    <w:rsid w:val="002156F4"/>
    <w:rsid w:val="002157A3"/>
    <w:rsid w:val="00217F3D"/>
    <w:rsid w:val="00217FBE"/>
    <w:rsid w:val="00220CE4"/>
    <w:rsid w:val="00221957"/>
    <w:rsid w:val="00224677"/>
    <w:rsid w:val="00225A6F"/>
    <w:rsid w:val="0022633B"/>
    <w:rsid w:val="002311DD"/>
    <w:rsid w:val="002326C7"/>
    <w:rsid w:val="00235166"/>
    <w:rsid w:val="00235B18"/>
    <w:rsid w:val="00237D48"/>
    <w:rsid w:val="002404AF"/>
    <w:rsid w:val="00241579"/>
    <w:rsid w:val="00244A8C"/>
    <w:rsid w:val="00247AA0"/>
    <w:rsid w:val="00253875"/>
    <w:rsid w:val="00255332"/>
    <w:rsid w:val="00255D73"/>
    <w:rsid w:val="00256A6F"/>
    <w:rsid w:val="002573EE"/>
    <w:rsid w:val="0026372D"/>
    <w:rsid w:val="00264627"/>
    <w:rsid w:val="00265E6D"/>
    <w:rsid w:val="00266678"/>
    <w:rsid w:val="00270320"/>
    <w:rsid w:val="002704A5"/>
    <w:rsid w:val="00270828"/>
    <w:rsid w:val="002735FF"/>
    <w:rsid w:val="00273878"/>
    <w:rsid w:val="00277364"/>
    <w:rsid w:val="00277BCE"/>
    <w:rsid w:val="00280592"/>
    <w:rsid w:val="00280DD6"/>
    <w:rsid w:val="0028269B"/>
    <w:rsid w:val="00284178"/>
    <w:rsid w:val="00284A13"/>
    <w:rsid w:val="00285A55"/>
    <w:rsid w:val="00285F59"/>
    <w:rsid w:val="00286516"/>
    <w:rsid w:val="00286CDB"/>
    <w:rsid w:val="00290F4C"/>
    <w:rsid w:val="00291894"/>
    <w:rsid w:val="0029380E"/>
    <w:rsid w:val="002944E9"/>
    <w:rsid w:val="00295BF6"/>
    <w:rsid w:val="002A2B2F"/>
    <w:rsid w:val="002A37C8"/>
    <w:rsid w:val="002A45B0"/>
    <w:rsid w:val="002A4CF7"/>
    <w:rsid w:val="002A5F02"/>
    <w:rsid w:val="002A7610"/>
    <w:rsid w:val="002B37D5"/>
    <w:rsid w:val="002B65DD"/>
    <w:rsid w:val="002B6D8F"/>
    <w:rsid w:val="002C038F"/>
    <w:rsid w:val="002C2461"/>
    <w:rsid w:val="002C32DE"/>
    <w:rsid w:val="002C61C6"/>
    <w:rsid w:val="002C6FF2"/>
    <w:rsid w:val="002D4E58"/>
    <w:rsid w:val="002D6F11"/>
    <w:rsid w:val="002D70C5"/>
    <w:rsid w:val="002E25D0"/>
    <w:rsid w:val="002E35BC"/>
    <w:rsid w:val="002E59B9"/>
    <w:rsid w:val="002E64C4"/>
    <w:rsid w:val="002E77E3"/>
    <w:rsid w:val="002E79AE"/>
    <w:rsid w:val="002E7AD8"/>
    <w:rsid w:val="002F1777"/>
    <w:rsid w:val="002F295A"/>
    <w:rsid w:val="002F7D0D"/>
    <w:rsid w:val="00300787"/>
    <w:rsid w:val="00303F51"/>
    <w:rsid w:val="003042F7"/>
    <w:rsid w:val="00304A70"/>
    <w:rsid w:val="003053F8"/>
    <w:rsid w:val="003066BA"/>
    <w:rsid w:val="00312C4E"/>
    <w:rsid w:val="003146AF"/>
    <w:rsid w:val="0031507D"/>
    <w:rsid w:val="00316A1B"/>
    <w:rsid w:val="00321664"/>
    <w:rsid w:val="00321A99"/>
    <w:rsid w:val="00321DD8"/>
    <w:rsid w:val="00321E50"/>
    <w:rsid w:val="00322AB7"/>
    <w:rsid w:val="00323812"/>
    <w:rsid w:val="00325F17"/>
    <w:rsid w:val="00327287"/>
    <w:rsid w:val="00331685"/>
    <w:rsid w:val="003369BD"/>
    <w:rsid w:val="00341212"/>
    <w:rsid w:val="00347F08"/>
    <w:rsid w:val="00350D09"/>
    <w:rsid w:val="0035284A"/>
    <w:rsid w:val="00352BF4"/>
    <w:rsid w:val="00353A38"/>
    <w:rsid w:val="00356458"/>
    <w:rsid w:val="00360046"/>
    <w:rsid w:val="0036115E"/>
    <w:rsid w:val="003626D3"/>
    <w:rsid w:val="00363701"/>
    <w:rsid w:val="00363E30"/>
    <w:rsid w:val="0037186F"/>
    <w:rsid w:val="00371B88"/>
    <w:rsid w:val="00372A22"/>
    <w:rsid w:val="0037365D"/>
    <w:rsid w:val="00373D11"/>
    <w:rsid w:val="00373D91"/>
    <w:rsid w:val="00373FF8"/>
    <w:rsid w:val="0037776A"/>
    <w:rsid w:val="00377EC1"/>
    <w:rsid w:val="00380183"/>
    <w:rsid w:val="00380A77"/>
    <w:rsid w:val="00382281"/>
    <w:rsid w:val="00382F9C"/>
    <w:rsid w:val="0038519E"/>
    <w:rsid w:val="00387C24"/>
    <w:rsid w:val="00390AE2"/>
    <w:rsid w:val="00390E90"/>
    <w:rsid w:val="00393842"/>
    <w:rsid w:val="00397BE6"/>
    <w:rsid w:val="003A20BC"/>
    <w:rsid w:val="003A24A5"/>
    <w:rsid w:val="003A334A"/>
    <w:rsid w:val="003A428B"/>
    <w:rsid w:val="003A4C91"/>
    <w:rsid w:val="003B03BA"/>
    <w:rsid w:val="003B083A"/>
    <w:rsid w:val="003B091B"/>
    <w:rsid w:val="003B0F4A"/>
    <w:rsid w:val="003B399F"/>
    <w:rsid w:val="003B42A3"/>
    <w:rsid w:val="003B440A"/>
    <w:rsid w:val="003B46C4"/>
    <w:rsid w:val="003B4B3E"/>
    <w:rsid w:val="003B4BBB"/>
    <w:rsid w:val="003B4CF9"/>
    <w:rsid w:val="003B6044"/>
    <w:rsid w:val="003B7C01"/>
    <w:rsid w:val="003C1C18"/>
    <w:rsid w:val="003C3FC5"/>
    <w:rsid w:val="003C5EE4"/>
    <w:rsid w:val="003D0D81"/>
    <w:rsid w:val="003D0FED"/>
    <w:rsid w:val="003D1737"/>
    <w:rsid w:val="003D1C22"/>
    <w:rsid w:val="003D384C"/>
    <w:rsid w:val="003D3EDB"/>
    <w:rsid w:val="003D42EE"/>
    <w:rsid w:val="003D6305"/>
    <w:rsid w:val="003D6BB5"/>
    <w:rsid w:val="003E01C8"/>
    <w:rsid w:val="003E0A19"/>
    <w:rsid w:val="003E0E07"/>
    <w:rsid w:val="003E177D"/>
    <w:rsid w:val="003E4272"/>
    <w:rsid w:val="003E5ECF"/>
    <w:rsid w:val="003E689E"/>
    <w:rsid w:val="003E75D2"/>
    <w:rsid w:val="003E7663"/>
    <w:rsid w:val="003F3D5E"/>
    <w:rsid w:val="003F6884"/>
    <w:rsid w:val="00402E0D"/>
    <w:rsid w:val="00403573"/>
    <w:rsid w:val="00405BDA"/>
    <w:rsid w:val="004067EE"/>
    <w:rsid w:val="0040742A"/>
    <w:rsid w:val="004107F4"/>
    <w:rsid w:val="00411237"/>
    <w:rsid w:val="004124E9"/>
    <w:rsid w:val="0041751E"/>
    <w:rsid w:val="004204C5"/>
    <w:rsid w:val="004238C3"/>
    <w:rsid w:val="00425EF6"/>
    <w:rsid w:val="00426155"/>
    <w:rsid w:val="0043055F"/>
    <w:rsid w:val="00432364"/>
    <w:rsid w:val="004330D7"/>
    <w:rsid w:val="00434B28"/>
    <w:rsid w:val="00435C5F"/>
    <w:rsid w:val="00437155"/>
    <w:rsid w:val="00437218"/>
    <w:rsid w:val="0043747F"/>
    <w:rsid w:val="00440986"/>
    <w:rsid w:val="00441A74"/>
    <w:rsid w:val="004448FA"/>
    <w:rsid w:val="00446B98"/>
    <w:rsid w:val="00446ECE"/>
    <w:rsid w:val="004533DD"/>
    <w:rsid w:val="00453E01"/>
    <w:rsid w:val="004549FE"/>
    <w:rsid w:val="004608D5"/>
    <w:rsid w:val="00461ECE"/>
    <w:rsid w:val="00465260"/>
    <w:rsid w:val="004668E9"/>
    <w:rsid w:val="004701E2"/>
    <w:rsid w:val="0047105D"/>
    <w:rsid w:val="00472002"/>
    <w:rsid w:val="00472BAE"/>
    <w:rsid w:val="00473148"/>
    <w:rsid w:val="004735C5"/>
    <w:rsid w:val="00474C7F"/>
    <w:rsid w:val="004768DC"/>
    <w:rsid w:val="00476ED2"/>
    <w:rsid w:val="00476F0E"/>
    <w:rsid w:val="00477332"/>
    <w:rsid w:val="0047739B"/>
    <w:rsid w:val="00477ECD"/>
    <w:rsid w:val="00477F04"/>
    <w:rsid w:val="00480C1B"/>
    <w:rsid w:val="00483631"/>
    <w:rsid w:val="0048427D"/>
    <w:rsid w:val="0048521D"/>
    <w:rsid w:val="004861FA"/>
    <w:rsid w:val="00487DC8"/>
    <w:rsid w:val="00490079"/>
    <w:rsid w:val="00490837"/>
    <w:rsid w:val="00492FDD"/>
    <w:rsid w:val="004944AB"/>
    <w:rsid w:val="00494D23"/>
    <w:rsid w:val="0049678B"/>
    <w:rsid w:val="004A32F3"/>
    <w:rsid w:val="004A644A"/>
    <w:rsid w:val="004B0D07"/>
    <w:rsid w:val="004B0F7C"/>
    <w:rsid w:val="004B3132"/>
    <w:rsid w:val="004B66F9"/>
    <w:rsid w:val="004B7013"/>
    <w:rsid w:val="004B7122"/>
    <w:rsid w:val="004B790C"/>
    <w:rsid w:val="004C0BFF"/>
    <w:rsid w:val="004C1929"/>
    <w:rsid w:val="004C1BB0"/>
    <w:rsid w:val="004C1EDD"/>
    <w:rsid w:val="004C1F7C"/>
    <w:rsid w:val="004C2616"/>
    <w:rsid w:val="004C2EBB"/>
    <w:rsid w:val="004C32A8"/>
    <w:rsid w:val="004C39A4"/>
    <w:rsid w:val="004C7FDD"/>
    <w:rsid w:val="004D00C8"/>
    <w:rsid w:val="004D16F1"/>
    <w:rsid w:val="004D25D5"/>
    <w:rsid w:val="004D3456"/>
    <w:rsid w:val="004D5FE6"/>
    <w:rsid w:val="004D722F"/>
    <w:rsid w:val="004D7E69"/>
    <w:rsid w:val="004E25E3"/>
    <w:rsid w:val="004E45E1"/>
    <w:rsid w:val="004E50EE"/>
    <w:rsid w:val="004E577E"/>
    <w:rsid w:val="004E5E45"/>
    <w:rsid w:val="004E7F42"/>
    <w:rsid w:val="004F01BA"/>
    <w:rsid w:val="004F13A2"/>
    <w:rsid w:val="004F14CF"/>
    <w:rsid w:val="004F30BB"/>
    <w:rsid w:val="004F3464"/>
    <w:rsid w:val="004F36D6"/>
    <w:rsid w:val="004F3D6F"/>
    <w:rsid w:val="004F4908"/>
    <w:rsid w:val="004F4952"/>
    <w:rsid w:val="004F6995"/>
    <w:rsid w:val="004F72AB"/>
    <w:rsid w:val="00500802"/>
    <w:rsid w:val="00500F16"/>
    <w:rsid w:val="0050111C"/>
    <w:rsid w:val="005025FC"/>
    <w:rsid w:val="005036B7"/>
    <w:rsid w:val="00503719"/>
    <w:rsid w:val="0050492A"/>
    <w:rsid w:val="00504E93"/>
    <w:rsid w:val="005060FD"/>
    <w:rsid w:val="005102BE"/>
    <w:rsid w:val="00512362"/>
    <w:rsid w:val="005134F9"/>
    <w:rsid w:val="0051355A"/>
    <w:rsid w:val="00515466"/>
    <w:rsid w:val="005166A9"/>
    <w:rsid w:val="00520433"/>
    <w:rsid w:val="0052170C"/>
    <w:rsid w:val="00523A60"/>
    <w:rsid w:val="005241D7"/>
    <w:rsid w:val="00531C91"/>
    <w:rsid w:val="00531D19"/>
    <w:rsid w:val="005323B2"/>
    <w:rsid w:val="00536743"/>
    <w:rsid w:val="00542407"/>
    <w:rsid w:val="005427CC"/>
    <w:rsid w:val="00542A30"/>
    <w:rsid w:val="005438CF"/>
    <w:rsid w:val="00543C88"/>
    <w:rsid w:val="00544355"/>
    <w:rsid w:val="00544809"/>
    <w:rsid w:val="00547543"/>
    <w:rsid w:val="005476A7"/>
    <w:rsid w:val="00550F9B"/>
    <w:rsid w:val="00552857"/>
    <w:rsid w:val="00552CD3"/>
    <w:rsid w:val="0055371A"/>
    <w:rsid w:val="0055377B"/>
    <w:rsid w:val="00554D04"/>
    <w:rsid w:val="00556894"/>
    <w:rsid w:val="00560EB9"/>
    <w:rsid w:val="0056178F"/>
    <w:rsid w:val="005626EC"/>
    <w:rsid w:val="0056508E"/>
    <w:rsid w:val="00565865"/>
    <w:rsid w:val="00570E41"/>
    <w:rsid w:val="00572A54"/>
    <w:rsid w:val="0057420F"/>
    <w:rsid w:val="00575862"/>
    <w:rsid w:val="00575EB6"/>
    <w:rsid w:val="0057759E"/>
    <w:rsid w:val="00577B38"/>
    <w:rsid w:val="00582A53"/>
    <w:rsid w:val="00582D5B"/>
    <w:rsid w:val="0058329A"/>
    <w:rsid w:val="005836C8"/>
    <w:rsid w:val="00583936"/>
    <w:rsid w:val="00585C62"/>
    <w:rsid w:val="005864E7"/>
    <w:rsid w:val="00586732"/>
    <w:rsid w:val="00590C34"/>
    <w:rsid w:val="00591B8A"/>
    <w:rsid w:val="00593EFA"/>
    <w:rsid w:val="005A22E7"/>
    <w:rsid w:val="005A3CE5"/>
    <w:rsid w:val="005A40F4"/>
    <w:rsid w:val="005A4672"/>
    <w:rsid w:val="005A5309"/>
    <w:rsid w:val="005B0DBE"/>
    <w:rsid w:val="005B1219"/>
    <w:rsid w:val="005B1275"/>
    <w:rsid w:val="005B160F"/>
    <w:rsid w:val="005B1845"/>
    <w:rsid w:val="005B2938"/>
    <w:rsid w:val="005B2FCF"/>
    <w:rsid w:val="005B3991"/>
    <w:rsid w:val="005B49BD"/>
    <w:rsid w:val="005B6577"/>
    <w:rsid w:val="005B6DC4"/>
    <w:rsid w:val="005C18B1"/>
    <w:rsid w:val="005C1E93"/>
    <w:rsid w:val="005C38AF"/>
    <w:rsid w:val="005C4145"/>
    <w:rsid w:val="005C43B7"/>
    <w:rsid w:val="005C4F48"/>
    <w:rsid w:val="005C5200"/>
    <w:rsid w:val="005C68C6"/>
    <w:rsid w:val="005C7161"/>
    <w:rsid w:val="005D0FEF"/>
    <w:rsid w:val="005D1433"/>
    <w:rsid w:val="005D1DA7"/>
    <w:rsid w:val="005D3014"/>
    <w:rsid w:val="005D596C"/>
    <w:rsid w:val="005D71A2"/>
    <w:rsid w:val="005D73C8"/>
    <w:rsid w:val="005E1EF7"/>
    <w:rsid w:val="005E3A7D"/>
    <w:rsid w:val="005E547B"/>
    <w:rsid w:val="005E5C40"/>
    <w:rsid w:val="005E6637"/>
    <w:rsid w:val="005E7E5A"/>
    <w:rsid w:val="005F19D7"/>
    <w:rsid w:val="005F2BC0"/>
    <w:rsid w:val="005F43D7"/>
    <w:rsid w:val="005F48A5"/>
    <w:rsid w:val="005F48AE"/>
    <w:rsid w:val="005F6223"/>
    <w:rsid w:val="005F7682"/>
    <w:rsid w:val="006021AD"/>
    <w:rsid w:val="00604408"/>
    <w:rsid w:val="0060694D"/>
    <w:rsid w:val="0060783B"/>
    <w:rsid w:val="00611526"/>
    <w:rsid w:val="006136D3"/>
    <w:rsid w:val="00613C44"/>
    <w:rsid w:val="006140F4"/>
    <w:rsid w:val="00616E76"/>
    <w:rsid w:val="006223A5"/>
    <w:rsid w:val="0062315F"/>
    <w:rsid w:val="00624D83"/>
    <w:rsid w:val="00624F83"/>
    <w:rsid w:val="006261E8"/>
    <w:rsid w:val="00626DF8"/>
    <w:rsid w:val="0063138E"/>
    <w:rsid w:val="006321D3"/>
    <w:rsid w:val="00634041"/>
    <w:rsid w:val="006348C6"/>
    <w:rsid w:val="006365AD"/>
    <w:rsid w:val="00640AD1"/>
    <w:rsid w:val="00642E7C"/>
    <w:rsid w:val="0064351A"/>
    <w:rsid w:val="006446FF"/>
    <w:rsid w:val="0064477E"/>
    <w:rsid w:val="00645E57"/>
    <w:rsid w:val="00646921"/>
    <w:rsid w:val="006477B1"/>
    <w:rsid w:val="0065010F"/>
    <w:rsid w:val="006502F5"/>
    <w:rsid w:val="00651026"/>
    <w:rsid w:val="006519C9"/>
    <w:rsid w:val="0065285B"/>
    <w:rsid w:val="00652CD1"/>
    <w:rsid w:val="00653513"/>
    <w:rsid w:val="00654207"/>
    <w:rsid w:val="00657D24"/>
    <w:rsid w:val="006627E7"/>
    <w:rsid w:val="0066434C"/>
    <w:rsid w:val="006653D6"/>
    <w:rsid w:val="006722EA"/>
    <w:rsid w:val="0067289A"/>
    <w:rsid w:val="006744C5"/>
    <w:rsid w:val="00674647"/>
    <w:rsid w:val="0067625A"/>
    <w:rsid w:val="00680192"/>
    <w:rsid w:val="0068144E"/>
    <w:rsid w:val="00681EF1"/>
    <w:rsid w:val="006836C1"/>
    <w:rsid w:val="006854D4"/>
    <w:rsid w:val="00685F0F"/>
    <w:rsid w:val="00690C42"/>
    <w:rsid w:val="0069217B"/>
    <w:rsid w:val="00694545"/>
    <w:rsid w:val="006954B9"/>
    <w:rsid w:val="006969F1"/>
    <w:rsid w:val="00697C5D"/>
    <w:rsid w:val="006A6CB4"/>
    <w:rsid w:val="006A7BD2"/>
    <w:rsid w:val="006B09EE"/>
    <w:rsid w:val="006B11EB"/>
    <w:rsid w:val="006B53BA"/>
    <w:rsid w:val="006B5436"/>
    <w:rsid w:val="006B5BAF"/>
    <w:rsid w:val="006B6880"/>
    <w:rsid w:val="006C15C5"/>
    <w:rsid w:val="006C2086"/>
    <w:rsid w:val="006C3CA7"/>
    <w:rsid w:val="006C6964"/>
    <w:rsid w:val="006C7C6B"/>
    <w:rsid w:val="006D15B9"/>
    <w:rsid w:val="006D39DD"/>
    <w:rsid w:val="006D629F"/>
    <w:rsid w:val="006E08B7"/>
    <w:rsid w:val="006E091F"/>
    <w:rsid w:val="006E1672"/>
    <w:rsid w:val="006E20F0"/>
    <w:rsid w:val="006E3247"/>
    <w:rsid w:val="006E3A1E"/>
    <w:rsid w:val="006E58D7"/>
    <w:rsid w:val="006E5D5A"/>
    <w:rsid w:val="006E7B72"/>
    <w:rsid w:val="006F070F"/>
    <w:rsid w:val="006F073A"/>
    <w:rsid w:val="006F0763"/>
    <w:rsid w:val="006F1BBC"/>
    <w:rsid w:val="006F246A"/>
    <w:rsid w:val="006F3B3A"/>
    <w:rsid w:val="006F77CB"/>
    <w:rsid w:val="006F79F8"/>
    <w:rsid w:val="00701B10"/>
    <w:rsid w:val="007021F0"/>
    <w:rsid w:val="00702737"/>
    <w:rsid w:val="00703347"/>
    <w:rsid w:val="007043D2"/>
    <w:rsid w:val="007111CE"/>
    <w:rsid w:val="007115D0"/>
    <w:rsid w:val="00713217"/>
    <w:rsid w:val="00714C37"/>
    <w:rsid w:val="00716FBB"/>
    <w:rsid w:val="00717544"/>
    <w:rsid w:val="00717597"/>
    <w:rsid w:val="0072404A"/>
    <w:rsid w:val="0072531A"/>
    <w:rsid w:val="007257D5"/>
    <w:rsid w:val="00725FE7"/>
    <w:rsid w:val="007264A0"/>
    <w:rsid w:val="007277B6"/>
    <w:rsid w:val="00730590"/>
    <w:rsid w:val="007309BF"/>
    <w:rsid w:val="007316DB"/>
    <w:rsid w:val="0073187D"/>
    <w:rsid w:val="00733909"/>
    <w:rsid w:val="00733968"/>
    <w:rsid w:val="00734710"/>
    <w:rsid w:val="007370C5"/>
    <w:rsid w:val="00737B32"/>
    <w:rsid w:val="007400A2"/>
    <w:rsid w:val="0074031F"/>
    <w:rsid w:val="007476BE"/>
    <w:rsid w:val="0075229D"/>
    <w:rsid w:val="00752D27"/>
    <w:rsid w:val="00753E7F"/>
    <w:rsid w:val="007610C5"/>
    <w:rsid w:val="007620E1"/>
    <w:rsid w:val="007625F6"/>
    <w:rsid w:val="00763562"/>
    <w:rsid w:val="00763F34"/>
    <w:rsid w:val="00767236"/>
    <w:rsid w:val="00772E0A"/>
    <w:rsid w:val="00774C2B"/>
    <w:rsid w:val="0077548A"/>
    <w:rsid w:val="007866FD"/>
    <w:rsid w:val="00790B0A"/>
    <w:rsid w:val="0079139B"/>
    <w:rsid w:val="00794FA5"/>
    <w:rsid w:val="0079594A"/>
    <w:rsid w:val="007960A5"/>
    <w:rsid w:val="007A0778"/>
    <w:rsid w:val="007A3492"/>
    <w:rsid w:val="007A4B67"/>
    <w:rsid w:val="007A7D08"/>
    <w:rsid w:val="007B22CA"/>
    <w:rsid w:val="007B3579"/>
    <w:rsid w:val="007B3DDF"/>
    <w:rsid w:val="007B4FC8"/>
    <w:rsid w:val="007B599A"/>
    <w:rsid w:val="007B6054"/>
    <w:rsid w:val="007C0C68"/>
    <w:rsid w:val="007C17D0"/>
    <w:rsid w:val="007C26DF"/>
    <w:rsid w:val="007C3D7A"/>
    <w:rsid w:val="007C4F34"/>
    <w:rsid w:val="007D1D6E"/>
    <w:rsid w:val="007D2FCD"/>
    <w:rsid w:val="007D35C0"/>
    <w:rsid w:val="007D39EC"/>
    <w:rsid w:val="007D3F65"/>
    <w:rsid w:val="007D41DF"/>
    <w:rsid w:val="007D45E6"/>
    <w:rsid w:val="007D53C5"/>
    <w:rsid w:val="007D629E"/>
    <w:rsid w:val="007E64C3"/>
    <w:rsid w:val="007E64FF"/>
    <w:rsid w:val="007E6C43"/>
    <w:rsid w:val="007F0EB6"/>
    <w:rsid w:val="007F721D"/>
    <w:rsid w:val="00800629"/>
    <w:rsid w:val="00803232"/>
    <w:rsid w:val="00806458"/>
    <w:rsid w:val="00811ABD"/>
    <w:rsid w:val="008124C2"/>
    <w:rsid w:val="008127E4"/>
    <w:rsid w:val="008146CD"/>
    <w:rsid w:val="00814E00"/>
    <w:rsid w:val="00816B31"/>
    <w:rsid w:val="00817669"/>
    <w:rsid w:val="0082005E"/>
    <w:rsid w:val="0082437D"/>
    <w:rsid w:val="00824F8C"/>
    <w:rsid w:val="008251BA"/>
    <w:rsid w:val="00825D0A"/>
    <w:rsid w:val="00826135"/>
    <w:rsid w:val="00826BBA"/>
    <w:rsid w:val="00827F2C"/>
    <w:rsid w:val="00831827"/>
    <w:rsid w:val="008332BA"/>
    <w:rsid w:val="00835177"/>
    <w:rsid w:val="008376FD"/>
    <w:rsid w:val="00837A30"/>
    <w:rsid w:val="0084075E"/>
    <w:rsid w:val="00840B7C"/>
    <w:rsid w:val="0084214B"/>
    <w:rsid w:val="00844304"/>
    <w:rsid w:val="00844A41"/>
    <w:rsid w:val="00844A60"/>
    <w:rsid w:val="008454D9"/>
    <w:rsid w:val="008468B1"/>
    <w:rsid w:val="00847234"/>
    <w:rsid w:val="008506C4"/>
    <w:rsid w:val="00851923"/>
    <w:rsid w:val="00852A99"/>
    <w:rsid w:val="00860C71"/>
    <w:rsid w:val="00862350"/>
    <w:rsid w:val="00862D50"/>
    <w:rsid w:val="008647A0"/>
    <w:rsid w:val="0086498E"/>
    <w:rsid w:val="008654AF"/>
    <w:rsid w:val="00865634"/>
    <w:rsid w:val="00866833"/>
    <w:rsid w:val="00866BDF"/>
    <w:rsid w:val="008678F4"/>
    <w:rsid w:val="00871222"/>
    <w:rsid w:val="00873A36"/>
    <w:rsid w:val="00873CEE"/>
    <w:rsid w:val="00874C9B"/>
    <w:rsid w:val="00876C84"/>
    <w:rsid w:val="00876CAB"/>
    <w:rsid w:val="008808BE"/>
    <w:rsid w:val="008819E0"/>
    <w:rsid w:val="008828B9"/>
    <w:rsid w:val="008834A6"/>
    <w:rsid w:val="00884A17"/>
    <w:rsid w:val="00884EA3"/>
    <w:rsid w:val="00884F47"/>
    <w:rsid w:val="00891460"/>
    <w:rsid w:val="008931AB"/>
    <w:rsid w:val="00893480"/>
    <w:rsid w:val="00893FF8"/>
    <w:rsid w:val="00895439"/>
    <w:rsid w:val="00896BBC"/>
    <w:rsid w:val="00896DF1"/>
    <w:rsid w:val="0089735C"/>
    <w:rsid w:val="00897DAC"/>
    <w:rsid w:val="00897E9C"/>
    <w:rsid w:val="008A2190"/>
    <w:rsid w:val="008A32AA"/>
    <w:rsid w:val="008A34EE"/>
    <w:rsid w:val="008A4E76"/>
    <w:rsid w:val="008A7D5F"/>
    <w:rsid w:val="008B063B"/>
    <w:rsid w:val="008B3107"/>
    <w:rsid w:val="008B3869"/>
    <w:rsid w:val="008B3F63"/>
    <w:rsid w:val="008B40D0"/>
    <w:rsid w:val="008B425E"/>
    <w:rsid w:val="008B436B"/>
    <w:rsid w:val="008B58FB"/>
    <w:rsid w:val="008B6016"/>
    <w:rsid w:val="008C3B1B"/>
    <w:rsid w:val="008C6523"/>
    <w:rsid w:val="008C66A2"/>
    <w:rsid w:val="008C68C2"/>
    <w:rsid w:val="008C6B77"/>
    <w:rsid w:val="008C7FC3"/>
    <w:rsid w:val="008D0196"/>
    <w:rsid w:val="008D0245"/>
    <w:rsid w:val="008D1E72"/>
    <w:rsid w:val="008D2BF2"/>
    <w:rsid w:val="008D457D"/>
    <w:rsid w:val="008E1367"/>
    <w:rsid w:val="008E1DF3"/>
    <w:rsid w:val="008E48B9"/>
    <w:rsid w:val="008E4DA7"/>
    <w:rsid w:val="008E56D7"/>
    <w:rsid w:val="008E6402"/>
    <w:rsid w:val="008E64D0"/>
    <w:rsid w:val="008F0792"/>
    <w:rsid w:val="008F0C46"/>
    <w:rsid w:val="008F4F04"/>
    <w:rsid w:val="008F4F11"/>
    <w:rsid w:val="008F543E"/>
    <w:rsid w:val="009018F9"/>
    <w:rsid w:val="00901E46"/>
    <w:rsid w:val="00905062"/>
    <w:rsid w:val="00905CA0"/>
    <w:rsid w:val="009127BD"/>
    <w:rsid w:val="00912958"/>
    <w:rsid w:val="00914791"/>
    <w:rsid w:val="009149A4"/>
    <w:rsid w:val="00914AB2"/>
    <w:rsid w:val="00916F04"/>
    <w:rsid w:val="00920765"/>
    <w:rsid w:val="009211F9"/>
    <w:rsid w:val="00922A0A"/>
    <w:rsid w:val="009236B5"/>
    <w:rsid w:val="0092404E"/>
    <w:rsid w:val="00924BDF"/>
    <w:rsid w:val="00925428"/>
    <w:rsid w:val="00925C32"/>
    <w:rsid w:val="00926558"/>
    <w:rsid w:val="00927B8B"/>
    <w:rsid w:val="00930825"/>
    <w:rsid w:val="00930F14"/>
    <w:rsid w:val="0093176C"/>
    <w:rsid w:val="00931B06"/>
    <w:rsid w:val="00934102"/>
    <w:rsid w:val="00934A89"/>
    <w:rsid w:val="00934E9D"/>
    <w:rsid w:val="00935FAF"/>
    <w:rsid w:val="00936BBB"/>
    <w:rsid w:val="00937461"/>
    <w:rsid w:val="00940E60"/>
    <w:rsid w:val="009435D7"/>
    <w:rsid w:val="0094373C"/>
    <w:rsid w:val="00945A87"/>
    <w:rsid w:val="009462E4"/>
    <w:rsid w:val="00946307"/>
    <w:rsid w:val="00947C51"/>
    <w:rsid w:val="00950A0D"/>
    <w:rsid w:val="009511D8"/>
    <w:rsid w:val="00952A87"/>
    <w:rsid w:val="00952C3F"/>
    <w:rsid w:val="00954A6E"/>
    <w:rsid w:val="00956109"/>
    <w:rsid w:val="0095744D"/>
    <w:rsid w:val="00960E9B"/>
    <w:rsid w:val="00960FFF"/>
    <w:rsid w:val="0096405A"/>
    <w:rsid w:val="009644F6"/>
    <w:rsid w:val="00965C72"/>
    <w:rsid w:val="00967FBF"/>
    <w:rsid w:val="00971F90"/>
    <w:rsid w:val="00972A38"/>
    <w:rsid w:val="00972D56"/>
    <w:rsid w:val="0097309C"/>
    <w:rsid w:val="0097423E"/>
    <w:rsid w:val="009750CE"/>
    <w:rsid w:val="00975300"/>
    <w:rsid w:val="009771FA"/>
    <w:rsid w:val="00982BFA"/>
    <w:rsid w:val="00982FAA"/>
    <w:rsid w:val="00983041"/>
    <w:rsid w:val="0099005E"/>
    <w:rsid w:val="00991191"/>
    <w:rsid w:val="009919AC"/>
    <w:rsid w:val="00991CD1"/>
    <w:rsid w:val="00991FE5"/>
    <w:rsid w:val="0099203A"/>
    <w:rsid w:val="009927DB"/>
    <w:rsid w:val="00994261"/>
    <w:rsid w:val="00997165"/>
    <w:rsid w:val="00997B9C"/>
    <w:rsid w:val="009A05CB"/>
    <w:rsid w:val="009A080C"/>
    <w:rsid w:val="009A0ADC"/>
    <w:rsid w:val="009A2A7E"/>
    <w:rsid w:val="009A3B43"/>
    <w:rsid w:val="009A4D33"/>
    <w:rsid w:val="009B1E5A"/>
    <w:rsid w:val="009B249E"/>
    <w:rsid w:val="009B394C"/>
    <w:rsid w:val="009B5738"/>
    <w:rsid w:val="009B5844"/>
    <w:rsid w:val="009B7A9D"/>
    <w:rsid w:val="009C2AEF"/>
    <w:rsid w:val="009C5D99"/>
    <w:rsid w:val="009C7A59"/>
    <w:rsid w:val="009D2357"/>
    <w:rsid w:val="009D57D4"/>
    <w:rsid w:val="009E05B9"/>
    <w:rsid w:val="009E14EB"/>
    <w:rsid w:val="009E2C44"/>
    <w:rsid w:val="009E3AEC"/>
    <w:rsid w:val="009E57FC"/>
    <w:rsid w:val="009E5E2D"/>
    <w:rsid w:val="009E60F0"/>
    <w:rsid w:val="009F0342"/>
    <w:rsid w:val="009F0A63"/>
    <w:rsid w:val="009F1A69"/>
    <w:rsid w:val="009F230D"/>
    <w:rsid w:val="009F2D6F"/>
    <w:rsid w:val="009F4F0B"/>
    <w:rsid w:val="009F4F17"/>
    <w:rsid w:val="009F5083"/>
    <w:rsid w:val="009F6694"/>
    <w:rsid w:val="009F70AA"/>
    <w:rsid w:val="00A00BB2"/>
    <w:rsid w:val="00A01BD1"/>
    <w:rsid w:val="00A0342E"/>
    <w:rsid w:val="00A04686"/>
    <w:rsid w:val="00A0528C"/>
    <w:rsid w:val="00A05599"/>
    <w:rsid w:val="00A10AC3"/>
    <w:rsid w:val="00A10F29"/>
    <w:rsid w:val="00A11E8F"/>
    <w:rsid w:val="00A142A8"/>
    <w:rsid w:val="00A16754"/>
    <w:rsid w:val="00A23AFE"/>
    <w:rsid w:val="00A24157"/>
    <w:rsid w:val="00A26DC6"/>
    <w:rsid w:val="00A26E3D"/>
    <w:rsid w:val="00A31192"/>
    <w:rsid w:val="00A329D7"/>
    <w:rsid w:val="00A3383D"/>
    <w:rsid w:val="00A35F92"/>
    <w:rsid w:val="00A371F5"/>
    <w:rsid w:val="00A40ACA"/>
    <w:rsid w:val="00A40C99"/>
    <w:rsid w:val="00A41A72"/>
    <w:rsid w:val="00A41DCB"/>
    <w:rsid w:val="00A43177"/>
    <w:rsid w:val="00A44079"/>
    <w:rsid w:val="00A44740"/>
    <w:rsid w:val="00A461F0"/>
    <w:rsid w:val="00A46370"/>
    <w:rsid w:val="00A46F1C"/>
    <w:rsid w:val="00A4715E"/>
    <w:rsid w:val="00A51A00"/>
    <w:rsid w:val="00A528A7"/>
    <w:rsid w:val="00A577DB"/>
    <w:rsid w:val="00A6019B"/>
    <w:rsid w:val="00A601BA"/>
    <w:rsid w:val="00A6194F"/>
    <w:rsid w:val="00A62128"/>
    <w:rsid w:val="00A64D58"/>
    <w:rsid w:val="00A66941"/>
    <w:rsid w:val="00A671D2"/>
    <w:rsid w:val="00A71A6A"/>
    <w:rsid w:val="00A72A0B"/>
    <w:rsid w:val="00A72F39"/>
    <w:rsid w:val="00A73C36"/>
    <w:rsid w:val="00A7448A"/>
    <w:rsid w:val="00A7571B"/>
    <w:rsid w:val="00A77A44"/>
    <w:rsid w:val="00A82FE1"/>
    <w:rsid w:val="00A83315"/>
    <w:rsid w:val="00A83636"/>
    <w:rsid w:val="00A876A3"/>
    <w:rsid w:val="00A912D1"/>
    <w:rsid w:val="00A9275C"/>
    <w:rsid w:val="00A97EBA"/>
    <w:rsid w:val="00AA0F18"/>
    <w:rsid w:val="00AA152A"/>
    <w:rsid w:val="00AA2B08"/>
    <w:rsid w:val="00AA5E3C"/>
    <w:rsid w:val="00AB08DD"/>
    <w:rsid w:val="00AB0966"/>
    <w:rsid w:val="00AB0EC4"/>
    <w:rsid w:val="00AB18A2"/>
    <w:rsid w:val="00AB265D"/>
    <w:rsid w:val="00AB4D9A"/>
    <w:rsid w:val="00AB5B3F"/>
    <w:rsid w:val="00AB6B0B"/>
    <w:rsid w:val="00AB7295"/>
    <w:rsid w:val="00AB7DB0"/>
    <w:rsid w:val="00AC0E50"/>
    <w:rsid w:val="00AC392D"/>
    <w:rsid w:val="00AC6067"/>
    <w:rsid w:val="00AC7764"/>
    <w:rsid w:val="00AD0EF9"/>
    <w:rsid w:val="00AD2244"/>
    <w:rsid w:val="00AD2C12"/>
    <w:rsid w:val="00AD78A1"/>
    <w:rsid w:val="00AE6315"/>
    <w:rsid w:val="00AF0170"/>
    <w:rsid w:val="00AF249A"/>
    <w:rsid w:val="00AF292F"/>
    <w:rsid w:val="00AF37EF"/>
    <w:rsid w:val="00AF48A6"/>
    <w:rsid w:val="00AF51D3"/>
    <w:rsid w:val="00AF575A"/>
    <w:rsid w:val="00AF6BD8"/>
    <w:rsid w:val="00B006BE"/>
    <w:rsid w:val="00B0187E"/>
    <w:rsid w:val="00B035AA"/>
    <w:rsid w:val="00B035BF"/>
    <w:rsid w:val="00B110D5"/>
    <w:rsid w:val="00B1113E"/>
    <w:rsid w:val="00B11AEC"/>
    <w:rsid w:val="00B12555"/>
    <w:rsid w:val="00B1691C"/>
    <w:rsid w:val="00B21280"/>
    <w:rsid w:val="00B213C2"/>
    <w:rsid w:val="00B23A40"/>
    <w:rsid w:val="00B265CA"/>
    <w:rsid w:val="00B26744"/>
    <w:rsid w:val="00B26E4A"/>
    <w:rsid w:val="00B304E1"/>
    <w:rsid w:val="00B30678"/>
    <w:rsid w:val="00B3100D"/>
    <w:rsid w:val="00B33BC4"/>
    <w:rsid w:val="00B376EF"/>
    <w:rsid w:val="00B40A24"/>
    <w:rsid w:val="00B41CA5"/>
    <w:rsid w:val="00B45668"/>
    <w:rsid w:val="00B458EE"/>
    <w:rsid w:val="00B469E1"/>
    <w:rsid w:val="00B50741"/>
    <w:rsid w:val="00B516D2"/>
    <w:rsid w:val="00B53172"/>
    <w:rsid w:val="00B5381F"/>
    <w:rsid w:val="00B56D9F"/>
    <w:rsid w:val="00B56F83"/>
    <w:rsid w:val="00B57A58"/>
    <w:rsid w:val="00B603EF"/>
    <w:rsid w:val="00B608E9"/>
    <w:rsid w:val="00B61247"/>
    <w:rsid w:val="00B62982"/>
    <w:rsid w:val="00B70FA0"/>
    <w:rsid w:val="00B728B6"/>
    <w:rsid w:val="00B774BF"/>
    <w:rsid w:val="00B7766D"/>
    <w:rsid w:val="00B810E2"/>
    <w:rsid w:val="00B81154"/>
    <w:rsid w:val="00B838B3"/>
    <w:rsid w:val="00B865B8"/>
    <w:rsid w:val="00B90035"/>
    <w:rsid w:val="00B9019E"/>
    <w:rsid w:val="00B9187C"/>
    <w:rsid w:val="00B92BFE"/>
    <w:rsid w:val="00B939B0"/>
    <w:rsid w:val="00B94080"/>
    <w:rsid w:val="00B948CE"/>
    <w:rsid w:val="00B94F64"/>
    <w:rsid w:val="00B969BB"/>
    <w:rsid w:val="00B971C3"/>
    <w:rsid w:val="00BA1632"/>
    <w:rsid w:val="00BA21C6"/>
    <w:rsid w:val="00BA51A2"/>
    <w:rsid w:val="00BA5533"/>
    <w:rsid w:val="00BA6CD1"/>
    <w:rsid w:val="00BB1142"/>
    <w:rsid w:val="00BB43D7"/>
    <w:rsid w:val="00BB4816"/>
    <w:rsid w:val="00BB59FC"/>
    <w:rsid w:val="00BB5C4B"/>
    <w:rsid w:val="00BB72CD"/>
    <w:rsid w:val="00BB76F2"/>
    <w:rsid w:val="00BC08E3"/>
    <w:rsid w:val="00BC218D"/>
    <w:rsid w:val="00BC4005"/>
    <w:rsid w:val="00BC4994"/>
    <w:rsid w:val="00BC5BD3"/>
    <w:rsid w:val="00BC6DEE"/>
    <w:rsid w:val="00BD0BB9"/>
    <w:rsid w:val="00BD1292"/>
    <w:rsid w:val="00BD143C"/>
    <w:rsid w:val="00BD5BDA"/>
    <w:rsid w:val="00BE0262"/>
    <w:rsid w:val="00BE0B7E"/>
    <w:rsid w:val="00BE2D71"/>
    <w:rsid w:val="00BE31D8"/>
    <w:rsid w:val="00BE3A52"/>
    <w:rsid w:val="00BE61A1"/>
    <w:rsid w:val="00BE74E3"/>
    <w:rsid w:val="00BF06DE"/>
    <w:rsid w:val="00BF2993"/>
    <w:rsid w:val="00BF3020"/>
    <w:rsid w:val="00BF4A3F"/>
    <w:rsid w:val="00BF4AD9"/>
    <w:rsid w:val="00BF779C"/>
    <w:rsid w:val="00C00D20"/>
    <w:rsid w:val="00C01BBB"/>
    <w:rsid w:val="00C0224E"/>
    <w:rsid w:val="00C02AF2"/>
    <w:rsid w:val="00C02F93"/>
    <w:rsid w:val="00C03FB1"/>
    <w:rsid w:val="00C066C5"/>
    <w:rsid w:val="00C11528"/>
    <w:rsid w:val="00C12CD8"/>
    <w:rsid w:val="00C16528"/>
    <w:rsid w:val="00C1666F"/>
    <w:rsid w:val="00C2089C"/>
    <w:rsid w:val="00C21BF0"/>
    <w:rsid w:val="00C24509"/>
    <w:rsid w:val="00C24E0A"/>
    <w:rsid w:val="00C255FF"/>
    <w:rsid w:val="00C260E0"/>
    <w:rsid w:val="00C26E0D"/>
    <w:rsid w:val="00C271C9"/>
    <w:rsid w:val="00C316D2"/>
    <w:rsid w:val="00C31FC6"/>
    <w:rsid w:val="00C3310B"/>
    <w:rsid w:val="00C33C74"/>
    <w:rsid w:val="00C34604"/>
    <w:rsid w:val="00C34FF5"/>
    <w:rsid w:val="00C43950"/>
    <w:rsid w:val="00C4584A"/>
    <w:rsid w:val="00C45D65"/>
    <w:rsid w:val="00C50AEC"/>
    <w:rsid w:val="00C53C1F"/>
    <w:rsid w:val="00C55DCB"/>
    <w:rsid w:val="00C56CDE"/>
    <w:rsid w:val="00C6072D"/>
    <w:rsid w:val="00C60C42"/>
    <w:rsid w:val="00C61684"/>
    <w:rsid w:val="00C61CF9"/>
    <w:rsid w:val="00C621CF"/>
    <w:rsid w:val="00C62FFE"/>
    <w:rsid w:val="00C64FC5"/>
    <w:rsid w:val="00C6543C"/>
    <w:rsid w:val="00C655BF"/>
    <w:rsid w:val="00C66BA7"/>
    <w:rsid w:val="00C67766"/>
    <w:rsid w:val="00C71BC2"/>
    <w:rsid w:val="00C760C5"/>
    <w:rsid w:val="00C7638C"/>
    <w:rsid w:val="00C77631"/>
    <w:rsid w:val="00C8085E"/>
    <w:rsid w:val="00C819AB"/>
    <w:rsid w:val="00C84ABF"/>
    <w:rsid w:val="00C85B20"/>
    <w:rsid w:val="00C85E97"/>
    <w:rsid w:val="00C86806"/>
    <w:rsid w:val="00C87AA0"/>
    <w:rsid w:val="00C87CD8"/>
    <w:rsid w:val="00C90EEC"/>
    <w:rsid w:val="00C94D96"/>
    <w:rsid w:val="00C95D32"/>
    <w:rsid w:val="00C97059"/>
    <w:rsid w:val="00C97442"/>
    <w:rsid w:val="00CA2DFF"/>
    <w:rsid w:val="00CA6E1B"/>
    <w:rsid w:val="00CA7B96"/>
    <w:rsid w:val="00CB0028"/>
    <w:rsid w:val="00CB3A21"/>
    <w:rsid w:val="00CB5F8E"/>
    <w:rsid w:val="00CC0644"/>
    <w:rsid w:val="00CC14DA"/>
    <w:rsid w:val="00CC2FD9"/>
    <w:rsid w:val="00CC6784"/>
    <w:rsid w:val="00CC7F69"/>
    <w:rsid w:val="00CD259D"/>
    <w:rsid w:val="00CD4D98"/>
    <w:rsid w:val="00CE0523"/>
    <w:rsid w:val="00CE06F9"/>
    <w:rsid w:val="00CE1359"/>
    <w:rsid w:val="00CE1857"/>
    <w:rsid w:val="00CE1A0F"/>
    <w:rsid w:val="00CE3A75"/>
    <w:rsid w:val="00CF0CD4"/>
    <w:rsid w:val="00CF1510"/>
    <w:rsid w:val="00CF28B6"/>
    <w:rsid w:val="00CF31CB"/>
    <w:rsid w:val="00CF386F"/>
    <w:rsid w:val="00CF401D"/>
    <w:rsid w:val="00CF595B"/>
    <w:rsid w:val="00D00DAE"/>
    <w:rsid w:val="00D04C61"/>
    <w:rsid w:val="00D05240"/>
    <w:rsid w:val="00D0574B"/>
    <w:rsid w:val="00D06FDF"/>
    <w:rsid w:val="00D0799B"/>
    <w:rsid w:val="00D13632"/>
    <w:rsid w:val="00D14714"/>
    <w:rsid w:val="00D14A16"/>
    <w:rsid w:val="00D15517"/>
    <w:rsid w:val="00D16DC5"/>
    <w:rsid w:val="00D23711"/>
    <w:rsid w:val="00D254C8"/>
    <w:rsid w:val="00D260E5"/>
    <w:rsid w:val="00D26A8C"/>
    <w:rsid w:val="00D27803"/>
    <w:rsid w:val="00D30D62"/>
    <w:rsid w:val="00D31D07"/>
    <w:rsid w:val="00D35B18"/>
    <w:rsid w:val="00D4006A"/>
    <w:rsid w:val="00D40BD9"/>
    <w:rsid w:val="00D52532"/>
    <w:rsid w:val="00D52F2A"/>
    <w:rsid w:val="00D5311A"/>
    <w:rsid w:val="00D537C5"/>
    <w:rsid w:val="00D546A5"/>
    <w:rsid w:val="00D55728"/>
    <w:rsid w:val="00D55AA5"/>
    <w:rsid w:val="00D61605"/>
    <w:rsid w:val="00D61EBF"/>
    <w:rsid w:val="00D624C5"/>
    <w:rsid w:val="00D6345E"/>
    <w:rsid w:val="00D64824"/>
    <w:rsid w:val="00D64D84"/>
    <w:rsid w:val="00D6614F"/>
    <w:rsid w:val="00D66985"/>
    <w:rsid w:val="00D70ECE"/>
    <w:rsid w:val="00D73B88"/>
    <w:rsid w:val="00D74A91"/>
    <w:rsid w:val="00D76523"/>
    <w:rsid w:val="00D77A81"/>
    <w:rsid w:val="00D80227"/>
    <w:rsid w:val="00D8068B"/>
    <w:rsid w:val="00D809EC"/>
    <w:rsid w:val="00D81C6E"/>
    <w:rsid w:val="00D834CF"/>
    <w:rsid w:val="00D83EA2"/>
    <w:rsid w:val="00D874B9"/>
    <w:rsid w:val="00D9066E"/>
    <w:rsid w:val="00D9090B"/>
    <w:rsid w:val="00D93FC9"/>
    <w:rsid w:val="00D942F0"/>
    <w:rsid w:val="00D9771C"/>
    <w:rsid w:val="00DA02A0"/>
    <w:rsid w:val="00DA4053"/>
    <w:rsid w:val="00DA4956"/>
    <w:rsid w:val="00DA4A49"/>
    <w:rsid w:val="00DA51BD"/>
    <w:rsid w:val="00DA6775"/>
    <w:rsid w:val="00DA7870"/>
    <w:rsid w:val="00DB1E93"/>
    <w:rsid w:val="00DB313B"/>
    <w:rsid w:val="00DB3294"/>
    <w:rsid w:val="00DB40BA"/>
    <w:rsid w:val="00DB60C7"/>
    <w:rsid w:val="00DC1902"/>
    <w:rsid w:val="00DC48A0"/>
    <w:rsid w:val="00DC4FFA"/>
    <w:rsid w:val="00DC6CE7"/>
    <w:rsid w:val="00DC7C3C"/>
    <w:rsid w:val="00DD00C5"/>
    <w:rsid w:val="00DD181C"/>
    <w:rsid w:val="00DD1C2A"/>
    <w:rsid w:val="00DD37F8"/>
    <w:rsid w:val="00DD3B46"/>
    <w:rsid w:val="00DD3F90"/>
    <w:rsid w:val="00DD51A3"/>
    <w:rsid w:val="00DE05E2"/>
    <w:rsid w:val="00DE224A"/>
    <w:rsid w:val="00DE6358"/>
    <w:rsid w:val="00DE74CA"/>
    <w:rsid w:val="00DE7CA1"/>
    <w:rsid w:val="00DF004E"/>
    <w:rsid w:val="00DF1568"/>
    <w:rsid w:val="00DF1D58"/>
    <w:rsid w:val="00DF22EE"/>
    <w:rsid w:val="00DF331F"/>
    <w:rsid w:val="00DF496C"/>
    <w:rsid w:val="00DF4A6A"/>
    <w:rsid w:val="00DF544B"/>
    <w:rsid w:val="00DF72A4"/>
    <w:rsid w:val="00E03364"/>
    <w:rsid w:val="00E033CD"/>
    <w:rsid w:val="00E03D29"/>
    <w:rsid w:val="00E0431F"/>
    <w:rsid w:val="00E06CDC"/>
    <w:rsid w:val="00E103CF"/>
    <w:rsid w:val="00E107F2"/>
    <w:rsid w:val="00E111A2"/>
    <w:rsid w:val="00E112EC"/>
    <w:rsid w:val="00E11736"/>
    <w:rsid w:val="00E12CBC"/>
    <w:rsid w:val="00E145FB"/>
    <w:rsid w:val="00E159DA"/>
    <w:rsid w:val="00E15FA9"/>
    <w:rsid w:val="00E178E9"/>
    <w:rsid w:val="00E207F1"/>
    <w:rsid w:val="00E21708"/>
    <w:rsid w:val="00E21C92"/>
    <w:rsid w:val="00E231BF"/>
    <w:rsid w:val="00E2342A"/>
    <w:rsid w:val="00E259B5"/>
    <w:rsid w:val="00E25FD6"/>
    <w:rsid w:val="00E26861"/>
    <w:rsid w:val="00E2730A"/>
    <w:rsid w:val="00E27BBE"/>
    <w:rsid w:val="00E304FE"/>
    <w:rsid w:val="00E30C08"/>
    <w:rsid w:val="00E31659"/>
    <w:rsid w:val="00E3173C"/>
    <w:rsid w:val="00E31BF7"/>
    <w:rsid w:val="00E33AE9"/>
    <w:rsid w:val="00E34844"/>
    <w:rsid w:val="00E35090"/>
    <w:rsid w:val="00E368A8"/>
    <w:rsid w:val="00E36D5B"/>
    <w:rsid w:val="00E378F2"/>
    <w:rsid w:val="00E37E0D"/>
    <w:rsid w:val="00E41129"/>
    <w:rsid w:val="00E41DD2"/>
    <w:rsid w:val="00E42241"/>
    <w:rsid w:val="00E43415"/>
    <w:rsid w:val="00E438BF"/>
    <w:rsid w:val="00E467BB"/>
    <w:rsid w:val="00E50A91"/>
    <w:rsid w:val="00E5118B"/>
    <w:rsid w:val="00E53002"/>
    <w:rsid w:val="00E56D16"/>
    <w:rsid w:val="00E600CC"/>
    <w:rsid w:val="00E60A44"/>
    <w:rsid w:val="00E6332A"/>
    <w:rsid w:val="00E63B58"/>
    <w:rsid w:val="00E63D4A"/>
    <w:rsid w:val="00E64F28"/>
    <w:rsid w:val="00E65758"/>
    <w:rsid w:val="00E67C4D"/>
    <w:rsid w:val="00E72627"/>
    <w:rsid w:val="00E74E33"/>
    <w:rsid w:val="00E75ED0"/>
    <w:rsid w:val="00E76144"/>
    <w:rsid w:val="00E81E9E"/>
    <w:rsid w:val="00E82C96"/>
    <w:rsid w:val="00E82D1D"/>
    <w:rsid w:val="00E83422"/>
    <w:rsid w:val="00E87340"/>
    <w:rsid w:val="00E8791C"/>
    <w:rsid w:val="00E90966"/>
    <w:rsid w:val="00E939E3"/>
    <w:rsid w:val="00E93E87"/>
    <w:rsid w:val="00E944F6"/>
    <w:rsid w:val="00E95422"/>
    <w:rsid w:val="00E97F62"/>
    <w:rsid w:val="00EA016B"/>
    <w:rsid w:val="00EA0ABB"/>
    <w:rsid w:val="00EA32BC"/>
    <w:rsid w:val="00EA3F50"/>
    <w:rsid w:val="00EA44F1"/>
    <w:rsid w:val="00EA486B"/>
    <w:rsid w:val="00EA4E82"/>
    <w:rsid w:val="00EA4FF4"/>
    <w:rsid w:val="00EA6A54"/>
    <w:rsid w:val="00EB1B80"/>
    <w:rsid w:val="00EB5D2E"/>
    <w:rsid w:val="00EB60F8"/>
    <w:rsid w:val="00EB689E"/>
    <w:rsid w:val="00EB6BEE"/>
    <w:rsid w:val="00EC3737"/>
    <w:rsid w:val="00EC5860"/>
    <w:rsid w:val="00EC5EBB"/>
    <w:rsid w:val="00EC5ECC"/>
    <w:rsid w:val="00ED114C"/>
    <w:rsid w:val="00ED19F0"/>
    <w:rsid w:val="00ED1D0C"/>
    <w:rsid w:val="00ED1F61"/>
    <w:rsid w:val="00ED4C52"/>
    <w:rsid w:val="00ED5223"/>
    <w:rsid w:val="00ED5C97"/>
    <w:rsid w:val="00EE0ACA"/>
    <w:rsid w:val="00EE1867"/>
    <w:rsid w:val="00EE1F5A"/>
    <w:rsid w:val="00EE2947"/>
    <w:rsid w:val="00EE3FAF"/>
    <w:rsid w:val="00EE52EE"/>
    <w:rsid w:val="00EE7578"/>
    <w:rsid w:val="00EF1CB8"/>
    <w:rsid w:val="00EF387A"/>
    <w:rsid w:val="00EF4134"/>
    <w:rsid w:val="00EF4556"/>
    <w:rsid w:val="00EF62E5"/>
    <w:rsid w:val="00F0029A"/>
    <w:rsid w:val="00F024F8"/>
    <w:rsid w:val="00F03D4C"/>
    <w:rsid w:val="00F05BA2"/>
    <w:rsid w:val="00F10209"/>
    <w:rsid w:val="00F11364"/>
    <w:rsid w:val="00F118AC"/>
    <w:rsid w:val="00F11EB2"/>
    <w:rsid w:val="00F1205E"/>
    <w:rsid w:val="00F13A14"/>
    <w:rsid w:val="00F13C07"/>
    <w:rsid w:val="00F16474"/>
    <w:rsid w:val="00F17554"/>
    <w:rsid w:val="00F239FC"/>
    <w:rsid w:val="00F23D54"/>
    <w:rsid w:val="00F24338"/>
    <w:rsid w:val="00F24430"/>
    <w:rsid w:val="00F2473D"/>
    <w:rsid w:val="00F26CC5"/>
    <w:rsid w:val="00F3176D"/>
    <w:rsid w:val="00F338C6"/>
    <w:rsid w:val="00F33DCF"/>
    <w:rsid w:val="00F347F2"/>
    <w:rsid w:val="00F42190"/>
    <w:rsid w:val="00F44B52"/>
    <w:rsid w:val="00F47B21"/>
    <w:rsid w:val="00F50EFA"/>
    <w:rsid w:val="00F512A1"/>
    <w:rsid w:val="00F51D6C"/>
    <w:rsid w:val="00F51EFD"/>
    <w:rsid w:val="00F5262E"/>
    <w:rsid w:val="00F538DD"/>
    <w:rsid w:val="00F53CEF"/>
    <w:rsid w:val="00F56170"/>
    <w:rsid w:val="00F5713F"/>
    <w:rsid w:val="00F57663"/>
    <w:rsid w:val="00F57C09"/>
    <w:rsid w:val="00F614B5"/>
    <w:rsid w:val="00F62978"/>
    <w:rsid w:val="00F63D66"/>
    <w:rsid w:val="00F65F4C"/>
    <w:rsid w:val="00F674A2"/>
    <w:rsid w:val="00F67EA7"/>
    <w:rsid w:val="00F75775"/>
    <w:rsid w:val="00F7676F"/>
    <w:rsid w:val="00F773DF"/>
    <w:rsid w:val="00F807B2"/>
    <w:rsid w:val="00F8114A"/>
    <w:rsid w:val="00F8159A"/>
    <w:rsid w:val="00F815E2"/>
    <w:rsid w:val="00F842CB"/>
    <w:rsid w:val="00F846A1"/>
    <w:rsid w:val="00F853C7"/>
    <w:rsid w:val="00F87C06"/>
    <w:rsid w:val="00F90711"/>
    <w:rsid w:val="00F932AA"/>
    <w:rsid w:val="00F95B23"/>
    <w:rsid w:val="00F966CE"/>
    <w:rsid w:val="00F973DF"/>
    <w:rsid w:val="00FA1DB4"/>
    <w:rsid w:val="00FA21B7"/>
    <w:rsid w:val="00FA25F7"/>
    <w:rsid w:val="00FA3AB2"/>
    <w:rsid w:val="00FA69AA"/>
    <w:rsid w:val="00FB5BF9"/>
    <w:rsid w:val="00FB7364"/>
    <w:rsid w:val="00FC0141"/>
    <w:rsid w:val="00FC099E"/>
    <w:rsid w:val="00FC2246"/>
    <w:rsid w:val="00FC4C6D"/>
    <w:rsid w:val="00FC4F8C"/>
    <w:rsid w:val="00FC540E"/>
    <w:rsid w:val="00FC5596"/>
    <w:rsid w:val="00FC6370"/>
    <w:rsid w:val="00FC6FC3"/>
    <w:rsid w:val="00FC7949"/>
    <w:rsid w:val="00FD0D2A"/>
    <w:rsid w:val="00FD2BA5"/>
    <w:rsid w:val="00FD51ED"/>
    <w:rsid w:val="00FD5A60"/>
    <w:rsid w:val="00FD675D"/>
    <w:rsid w:val="00FE18E7"/>
    <w:rsid w:val="00FE29D8"/>
    <w:rsid w:val="00FE3EDE"/>
    <w:rsid w:val="00FE43ED"/>
    <w:rsid w:val="00FE492C"/>
    <w:rsid w:val="00FE5DF1"/>
    <w:rsid w:val="00FE789F"/>
    <w:rsid w:val="00FE7C21"/>
    <w:rsid w:val="00FF1CAD"/>
    <w:rsid w:val="00FF3EE1"/>
    <w:rsid w:val="00FF6B94"/>
    <w:rsid w:val="00FF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6D86A6"/>
  <w15:chartTrackingRefBased/>
  <w15:docId w15:val="{606F9E36-4CBC-4692-AAEF-66C52B82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3B3A"/>
    <w:pPr>
      <w:widowControl w:val="0"/>
      <w:jc w:val="both"/>
    </w:pPr>
    <w:rPr>
      <w:rFonts w:ascii="Times" w:hAnsi="Times"/>
      <w:kern w:val="2"/>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tabs>
        <w:tab w:val="center" w:pos="4252"/>
        <w:tab w:val="right" w:pos="8504"/>
      </w:tabs>
      <w:snapToGrid w:val="0"/>
    </w:pPr>
  </w:style>
  <w:style w:type="paragraph" w:styleId="Fuzeile">
    <w:name w:val="footer"/>
    <w:basedOn w:val="Standard"/>
    <w:link w:val="FuzeileZchn"/>
    <w:uiPriority w:val="99"/>
    <w:rsid w:val="00373FF8"/>
    <w:pPr>
      <w:tabs>
        <w:tab w:val="center" w:pos="4252"/>
        <w:tab w:val="right" w:pos="8504"/>
      </w:tabs>
      <w:snapToGrid w:val="0"/>
    </w:pPr>
  </w:style>
  <w:style w:type="paragraph" w:styleId="Sprechblasentext">
    <w:name w:val="Balloon Text"/>
    <w:basedOn w:val="Standard"/>
    <w:semiHidden/>
    <w:rsid w:val="00FD675D"/>
    <w:rPr>
      <w:rFonts w:ascii="Arial" w:eastAsia="MS Gothic" w:hAnsi="Arial"/>
      <w:sz w:val="18"/>
      <w:szCs w:val="18"/>
    </w:rPr>
  </w:style>
  <w:style w:type="paragraph" w:styleId="Gruformel">
    <w:name w:val="Closing"/>
    <w:basedOn w:val="Standard"/>
    <w:rsid w:val="00E0431F"/>
    <w:pPr>
      <w:jc w:val="right"/>
    </w:pPr>
    <w:rPr>
      <w:rFonts w:ascii="MS PGothic" w:eastAsia="MS PGothic" w:hAnsi="MS PGothic"/>
      <w:sz w:val="21"/>
      <w:szCs w:val="21"/>
    </w:rPr>
  </w:style>
  <w:style w:type="character" w:styleId="Kommentarzeichen">
    <w:name w:val="annotation reference"/>
    <w:semiHidden/>
    <w:rsid w:val="001E7C12"/>
    <w:rPr>
      <w:sz w:val="18"/>
      <w:szCs w:val="18"/>
    </w:rPr>
  </w:style>
  <w:style w:type="paragraph" w:styleId="Kommentartext">
    <w:name w:val="annotation text"/>
    <w:basedOn w:val="Standard"/>
    <w:semiHidden/>
    <w:rsid w:val="001E7C12"/>
    <w:pPr>
      <w:jc w:val="left"/>
    </w:pPr>
  </w:style>
  <w:style w:type="paragraph" w:styleId="Kommentarthema">
    <w:name w:val="annotation subject"/>
    <w:basedOn w:val="Kommentartext"/>
    <w:next w:val="Kommentartext"/>
    <w:semiHidden/>
    <w:rsid w:val="001E7C12"/>
    <w:rPr>
      <w:b/>
      <w:bCs/>
    </w:rPr>
  </w:style>
  <w:style w:type="character" w:styleId="Seitenzahl">
    <w:name w:val="page number"/>
    <w:basedOn w:val="Absatz-Standardschriftart"/>
    <w:rsid w:val="001822FC"/>
  </w:style>
  <w:style w:type="paragraph" w:styleId="berarbeitung">
    <w:name w:val="Revision"/>
    <w:hidden/>
    <w:uiPriority w:val="99"/>
    <w:semiHidden/>
    <w:rsid w:val="006F070F"/>
    <w:rPr>
      <w:rFonts w:ascii="Times" w:hAnsi="Times"/>
      <w:kern w:val="2"/>
      <w:sz w:val="24"/>
    </w:rPr>
  </w:style>
  <w:style w:type="character" w:customStyle="1" w:styleId="st1">
    <w:name w:val="st1"/>
    <w:rsid w:val="00936BBB"/>
  </w:style>
  <w:style w:type="paragraph" w:styleId="StandardWeb">
    <w:name w:val="Normal (Web)"/>
    <w:basedOn w:val="Standard"/>
    <w:uiPriority w:val="99"/>
    <w:unhideWhenUsed/>
    <w:rsid w:val="006F073A"/>
    <w:pPr>
      <w:widowControl/>
      <w:spacing w:before="100" w:beforeAutospacing="1" w:after="100" w:afterAutospacing="1"/>
      <w:jc w:val="left"/>
    </w:pPr>
    <w:rPr>
      <w:rFonts w:ascii="MS PGothic" w:eastAsia="MS PGothic" w:hAnsi="MS PGothic" w:cs="MS PGothic"/>
      <w:kern w:val="0"/>
      <w:szCs w:val="24"/>
    </w:rPr>
  </w:style>
  <w:style w:type="paragraph" w:styleId="NurText">
    <w:name w:val="Plain Text"/>
    <w:basedOn w:val="Standard"/>
    <w:link w:val="NurTextZchn"/>
    <w:uiPriority w:val="99"/>
    <w:unhideWhenUsed/>
    <w:rsid w:val="00C02AF2"/>
    <w:pPr>
      <w:jc w:val="left"/>
    </w:pPr>
    <w:rPr>
      <w:rFonts w:ascii="MS Gothic" w:eastAsia="MS Gothic" w:hAnsi="Courier New" w:cs="Courier New"/>
      <w:sz w:val="20"/>
      <w:szCs w:val="21"/>
    </w:rPr>
  </w:style>
  <w:style w:type="character" w:customStyle="1" w:styleId="NurTextZchn">
    <w:name w:val="Nur Text Zchn"/>
    <w:link w:val="NurText"/>
    <w:uiPriority w:val="99"/>
    <w:rsid w:val="00C02AF2"/>
    <w:rPr>
      <w:rFonts w:ascii="MS Gothic" w:eastAsia="MS Gothic" w:hAnsi="Courier New" w:cs="Courier New"/>
      <w:kern w:val="2"/>
      <w:szCs w:val="21"/>
    </w:rPr>
  </w:style>
  <w:style w:type="character" w:styleId="Hyperlink">
    <w:name w:val="Hyperlink"/>
    <w:rsid w:val="000163B3"/>
    <w:rPr>
      <w:color w:val="0563C1"/>
      <w:u w:val="single"/>
    </w:rPr>
  </w:style>
  <w:style w:type="character" w:styleId="NichtaufgelsteErwhnung">
    <w:name w:val="Unresolved Mention"/>
    <w:uiPriority w:val="99"/>
    <w:semiHidden/>
    <w:unhideWhenUsed/>
    <w:rsid w:val="000163B3"/>
    <w:rPr>
      <w:color w:val="605E5C"/>
      <w:shd w:val="clear" w:color="auto" w:fill="E1DFDD"/>
    </w:rPr>
  </w:style>
  <w:style w:type="character" w:styleId="BesuchterLink">
    <w:name w:val="FollowedHyperlink"/>
    <w:rsid w:val="00AD2244"/>
    <w:rPr>
      <w:color w:val="954F72"/>
      <w:u w:val="single"/>
    </w:rPr>
  </w:style>
  <w:style w:type="paragraph" w:styleId="Listenabsatz">
    <w:name w:val="List Paragraph"/>
    <w:basedOn w:val="Standard"/>
    <w:uiPriority w:val="34"/>
    <w:qFormat/>
    <w:rsid w:val="00360046"/>
    <w:pPr>
      <w:ind w:left="840"/>
    </w:pPr>
  </w:style>
  <w:style w:type="character" w:customStyle="1" w:styleId="FuzeileZchn">
    <w:name w:val="Fußzeile Zchn"/>
    <w:basedOn w:val="Absatz-Standardschriftart"/>
    <w:link w:val="Fuzeile"/>
    <w:uiPriority w:val="99"/>
    <w:rsid w:val="005F19D7"/>
    <w:rPr>
      <w:rFonts w:ascii="Times" w:hAnsi="Times"/>
      <w:kern w:val="2"/>
      <w:sz w:val="24"/>
    </w:rPr>
  </w:style>
  <w:style w:type="paragraph" w:styleId="Datum">
    <w:name w:val="Date"/>
    <w:basedOn w:val="Standard"/>
    <w:next w:val="Standard"/>
    <w:link w:val="DatumZchn"/>
    <w:rsid w:val="00304A70"/>
  </w:style>
  <w:style w:type="character" w:customStyle="1" w:styleId="DatumZchn">
    <w:name w:val="Datum Zchn"/>
    <w:basedOn w:val="Absatz-Standardschriftart"/>
    <w:link w:val="Datum"/>
    <w:rsid w:val="00304A70"/>
    <w:rPr>
      <w:rFonts w:ascii="Times" w:hAnsi="Times"/>
      <w:kern w:val="2"/>
      <w:sz w:val="24"/>
    </w:rPr>
  </w:style>
  <w:style w:type="character" w:customStyle="1" w:styleId="normaltextrun">
    <w:name w:val="normaltextrun"/>
    <w:basedOn w:val="Absatz-Standardschriftart"/>
    <w:rsid w:val="00A05599"/>
  </w:style>
  <w:style w:type="character" w:customStyle="1" w:styleId="field">
    <w:name w:val="field"/>
    <w:basedOn w:val="Absatz-Standardschriftart"/>
    <w:rsid w:val="00A8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19">
      <w:bodyDiv w:val="1"/>
      <w:marLeft w:val="0"/>
      <w:marRight w:val="0"/>
      <w:marTop w:val="0"/>
      <w:marBottom w:val="0"/>
      <w:divBdr>
        <w:top w:val="none" w:sz="0" w:space="0" w:color="auto"/>
        <w:left w:val="none" w:sz="0" w:space="0" w:color="auto"/>
        <w:bottom w:val="none" w:sz="0" w:space="0" w:color="auto"/>
        <w:right w:val="none" w:sz="0" w:space="0" w:color="auto"/>
      </w:divBdr>
    </w:div>
    <w:div w:id="73281580">
      <w:bodyDiv w:val="1"/>
      <w:marLeft w:val="0"/>
      <w:marRight w:val="0"/>
      <w:marTop w:val="0"/>
      <w:marBottom w:val="0"/>
      <w:divBdr>
        <w:top w:val="none" w:sz="0" w:space="0" w:color="auto"/>
        <w:left w:val="none" w:sz="0" w:space="0" w:color="auto"/>
        <w:bottom w:val="none" w:sz="0" w:space="0" w:color="auto"/>
        <w:right w:val="none" w:sz="0" w:space="0" w:color="auto"/>
      </w:divBdr>
    </w:div>
    <w:div w:id="92433568">
      <w:bodyDiv w:val="1"/>
      <w:marLeft w:val="0"/>
      <w:marRight w:val="0"/>
      <w:marTop w:val="0"/>
      <w:marBottom w:val="0"/>
      <w:divBdr>
        <w:top w:val="none" w:sz="0" w:space="0" w:color="auto"/>
        <w:left w:val="none" w:sz="0" w:space="0" w:color="auto"/>
        <w:bottom w:val="none" w:sz="0" w:space="0" w:color="auto"/>
        <w:right w:val="none" w:sz="0" w:space="0" w:color="auto"/>
      </w:divBdr>
      <w:divsChild>
        <w:div w:id="396368651">
          <w:marLeft w:val="0"/>
          <w:marRight w:val="0"/>
          <w:marTop w:val="0"/>
          <w:marBottom w:val="0"/>
          <w:divBdr>
            <w:top w:val="none" w:sz="0" w:space="0" w:color="auto"/>
            <w:left w:val="none" w:sz="0" w:space="0" w:color="auto"/>
            <w:bottom w:val="none" w:sz="0" w:space="0" w:color="auto"/>
            <w:right w:val="none" w:sz="0" w:space="0" w:color="auto"/>
          </w:divBdr>
        </w:div>
      </w:divsChild>
    </w:div>
    <w:div w:id="312873268">
      <w:bodyDiv w:val="1"/>
      <w:marLeft w:val="0"/>
      <w:marRight w:val="0"/>
      <w:marTop w:val="0"/>
      <w:marBottom w:val="0"/>
      <w:divBdr>
        <w:top w:val="none" w:sz="0" w:space="0" w:color="auto"/>
        <w:left w:val="none" w:sz="0" w:space="0" w:color="auto"/>
        <w:bottom w:val="none" w:sz="0" w:space="0" w:color="auto"/>
        <w:right w:val="none" w:sz="0" w:space="0" w:color="auto"/>
      </w:divBdr>
    </w:div>
    <w:div w:id="401222814">
      <w:bodyDiv w:val="1"/>
      <w:marLeft w:val="0"/>
      <w:marRight w:val="0"/>
      <w:marTop w:val="0"/>
      <w:marBottom w:val="0"/>
      <w:divBdr>
        <w:top w:val="none" w:sz="0" w:space="0" w:color="auto"/>
        <w:left w:val="none" w:sz="0" w:space="0" w:color="auto"/>
        <w:bottom w:val="none" w:sz="0" w:space="0" w:color="auto"/>
        <w:right w:val="none" w:sz="0" w:space="0" w:color="auto"/>
      </w:divBdr>
      <w:divsChild>
        <w:div w:id="1822968164">
          <w:marLeft w:val="0"/>
          <w:marRight w:val="0"/>
          <w:marTop w:val="0"/>
          <w:marBottom w:val="0"/>
          <w:divBdr>
            <w:top w:val="none" w:sz="0" w:space="0" w:color="auto"/>
            <w:left w:val="none" w:sz="0" w:space="0" w:color="auto"/>
            <w:bottom w:val="none" w:sz="0" w:space="0" w:color="auto"/>
            <w:right w:val="none" w:sz="0" w:space="0" w:color="auto"/>
          </w:divBdr>
        </w:div>
      </w:divsChild>
    </w:div>
    <w:div w:id="865288596">
      <w:bodyDiv w:val="1"/>
      <w:marLeft w:val="0"/>
      <w:marRight w:val="0"/>
      <w:marTop w:val="0"/>
      <w:marBottom w:val="0"/>
      <w:divBdr>
        <w:top w:val="none" w:sz="0" w:space="0" w:color="auto"/>
        <w:left w:val="none" w:sz="0" w:space="0" w:color="auto"/>
        <w:bottom w:val="none" w:sz="0" w:space="0" w:color="auto"/>
        <w:right w:val="none" w:sz="0" w:space="0" w:color="auto"/>
      </w:divBdr>
    </w:div>
    <w:div w:id="1004089621">
      <w:bodyDiv w:val="1"/>
      <w:marLeft w:val="0"/>
      <w:marRight w:val="0"/>
      <w:marTop w:val="0"/>
      <w:marBottom w:val="0"/>
      <w:divBdr>
        <w:top w:val="none" w:sz="0" w:space="0" w:color="auto"/>
        <w:left w:val="none" w:sz="0" w:space="0" w:color="auto"/>
        <w:bottom w:val="none" w:sz="0" w:space="0" w:color="auto"/>
        <w:right w:val="none" w:sz="0" w:space="0" w:color="auto"/>
      </w:divBdr>
    </w:div>
    <w:div w:id="1310285523">
      <w:bodyDiv w:val="1"/>
      <w:marLeft w:val="0"/>
      <w:marRight w:val="0"/>
      <w:marTop w:val="0"/>
      <w:marBottom w:val="0"/>
      <w:divBdr>
        <w:top w:val="none" w:sz="0" w:space="0" w:color="auto"/>
        <w:left w:val="none" w:sz="0" w:space="0" w:color="auto"/>
        <w:bottom w:val="none" w:sz="0" w:space="0" w:color="auto"/>
        <w:right w:val="none" w:sz="0" w:space="0" w:color="auto"/>
      </w:divBdr>
    </w:div>
    <w:div w:id="1955210607">
      <w:bodyDiv w:val="1"/>
      <w:marLeft w:val="0"/>
      <w:marRight w:val="0"/>
      <w:marTop w:val="0"/>
      <w:marBottom w:val="0"/>
      <w:divBdr>
        <w:top w:val="none" w:sz="0" w:space="0" w:color="auto"/>
        <w:left w:val="none" w:sz="0" w:space="0" w:color="auto"/>
        <w:bottom w:val="none" w:sz="0" w:space="0" w:color="auto"/>
        <w:right w:val="none" w:sz="0" w:space="0" w:color="auto"/>
      </w:divBdr>
    </w:div>
    <w:div w:id="1994330742">
      <w:bodyDiv w:val="1"/>
      <w:marLeft w:val="0"/>
      <w:marRight w:val="0"/>
      <w:marTop w:val="0"/>
      <w:marBottom w:val="0"/>
      <w:divBdr>
        <w:top w:val="none" w:sz="0" w:space="0" w:color="auto"/>
        <w:left w:val="none" w:sz="0" w:space="0" w:color="auto"/>
        <w:bottom w:val="none" w:sz="0" w:space="0" w:color="auto"/>
        <w:right w:val="none" w:sz="0" w:space="0" w:color="auto"/>
      </w:divBdr>
    </w:div>
    <w:div w:id="20812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renesas/" TargetMode="External"/><Relationship Id="rId18" Type="http://schemas.openxmlformats.org/officeDocument/2006/relationships/hyperlink" Target="mailto:alexandra_janetzko@hb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enesas.com/" TargetMode="External"/><Relationship Id="rId17" Type="http://schemas.openxmlformats.org/officeDocument/2006/relationships/hyperlink" Target="https://www.instagram.com/renesas_glob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user/RenesasPresents" TargetMode="External"/><Relationship Id="rId20" Type="http://schemas.openxmlformats.org/officeDocument/2006/relationships/hyperlink" Target="http://www.hb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px.co.jp/english/"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witter.com/renesasgloba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artin_stummer@hb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RenesasElectronic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4bc3a1a-2aab-4e6e-bdd1-ba1c4d00bc28" xsi:nil="true"/>
    <TaxCatchAll xmlns="c24288ec-b664-4237-bfbf-b4d8972790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AF34250F62624185C09AC4E3BAA3C9" ma:contentTypeVersion="" ma:contentTypeDescription="新しいドキュメントを作成します。" ma:contentTypeScope="" ma:versionID="0892fcced0bc0bcea74c26f81f201b97">
  <xsd:schema xmlns:xsd="http://www.w3.org/2001/XMLSchema" xmlns:xs="http://www.w3.org/2001/XMLSchema" xmlns:p="http://schemas.microsoft.com/office/2006/metadata/properties" xmlns:ns2="54bc3a1a-2aab-4e6e-bdd1-ba1c4d00bc28" xmlns:ns3="ab01a06d-79a9-4848-8874-17c9a4821536" xmlns:ns4="c24288ec-b664-4237-bfbf-b4d897279037" targetNamespace="http://schemas.microsoft.com/office/2006/metadata/properties" ma:root="true" ma:fieldsID="9affece332f0c9c3c5bc1e83c4cb7ec0" ns2:_="" ns3:_="" ns4:_="">
    <xsd:import namespace="54bc3a1a-2aab-4e6e-bdd1-ba1c4d00bc28"/>
    <xsd:import namespace="ab01a06d-79a9-4848-8874-17c9a4821536"/>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3a1a-2aab-4e6e-bdd1-ba1c4d00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1a06d-79a9-4848-8874-17c9a48215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52ea09-e4d7-4cce-a6a7-3bc65a401efa}" ma:internalName="TaxCatchAll" ma:showField="CatchAllData" ma:web="30dbf4c8-4442-4de5-a0a9-aebc1f7d8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5F651-25A7-446E-9CC7-83DA44DCC496}">
  <ds:schemaRefs>
    <ds:schemaRef ds:uri="http://schemas.microsoft.com/office/2006/metadata/properties"/>
    <ds:schemaRef ds:uri="http://schemas.microsoft.com/office/infopath/2007/PartnerControls"/>
    <ds:schemaRef ds:uri="54bc3a1a-2aab-4e6e-bdd1-ba1c4d00bc28"/>
    <ds:schemaRef ds:uri="c24288ec-b664-4237-bfbf-b4d897279037"/>
  </ds:schemaRefs>
</ds:datastoreItem>
</file>

<file path=customXml/itemProps2.xml><?xml version="1.0" encoding="utf-8"?>
<ds:datastoreItem xmlns:ds="http://schemas.openxmlformats.org/officeDocument/2006/customXml" ds:itemID="{1F63DFAC-C298-48F2-8F69-77EEB7C5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3a1a-2aab-4e6e-bdd1-ba1c4d00bc28"/>
    <ds:schemaRef ds:uri="ab01a06d-79a9-4848-8874-17c9a4821536"/>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81D88-7B04-4512-8C7B-323B98958A65}">
  <ds:schemaRefs>
    <ds:schemaRef ds:uri="http://schemas.openxmlformats.org/officeDocument/2006/bibliography"/>
  </ds:schemaRefs>
</ds:datastoreItem>
</file>

<file path=customXml/itemProps4.xml><?xml version="1.0" encoding="utf-8"?>
<ds:datastoreItem xmlns:ds="http://schemas.openxmlformats.org/officeDocument/2006/customXml" ds:itemID="{2C0DE33B-149B-4E5D-AED6-C51D1164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Shunya Nagata</dc:creator>
  <cp:keywords/>
  <dc:description/>
  <cp:lastModifiedBy>Alexandra Janetzko</cp:lastModifiedBy>
  <cp:revision>3</cp:revision>
  <cp:lastPrinted>2023-12-26T02:00:00Z</cp:lastPrinted>
  <dcterms:created xsi:type="dcterms:W3CDTF">2026-02-10T05:49:00Z</dcterms:created>
  <dcterms:modified xsi:type="dcterms:W3CDTF">2026-02-17T18:22:00Z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0x010100ACAF34250F62624185C09AC4E3BAA3C9</vt:lpwstr>
  </property>
  <property fmtid="{D5CDD505-2E9C-101B-9397-08002B2CF9AE}" pid="3" name="GrammarlyDocumentId">
    <vt:lpwstr>414cd919b00aa6b1172bd7e221e99b604d38c79da3bbe239d7203efcc78c3e72</vt:lpwstr>
  </property>
</Properties>
</file>