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41869" w14:textId="77777777" w:rsidR="00211078" w:rsidRDefault="00211078" w:rsidP="00211078">
      <w:pPr>
        <w:keepNext/>
        <w:widowControl/>
        <w:numPr>
          <w:ilvl w:val="0"/>
          <w:numId w:val="5"/>
        </w:numPr>
        <w:suppressAutoHyphens/>
        <w:jc w:val="right"/>
        <w:outlineLvl w:val="0"/>
        <w:rPr>
          <w:rFonts w:ascii="Arial" w:hAnsi="Arial"/>
          <w:b/>
          <w:color w:val="000000"/>
          <w:kern w:val="0"/>
          <w:sz w:val="26"/>
          <w:szCs w:val="26"/>
          <w:lang w:val="fr-FR" w:eastAsia="de-DE"/>
        </w:rPr>
      </w:pPr>
      <w:r>
        <w:rPr>
          <w:rFonts w:ascii="Arial" w:hAnsi="Arial"/>
          <w:b/>
          <w:color w:val="000000"/>
          <w:kern w:val="0"/>
          <w:sz w:val="26"/>
          <w:szCs w:val="26"/>
          <w:lang w:val="fr-FR" w:eastAsia="de-DE"/>
        </w:rPr>
        <w:t>Communiqué de presse</w:t>
      </w:r>
    </w:p>
    <w:p w14:paraId="7C57E250" w14:textId="0AD4469A" w:rsidR="006D10D2" w:rsidRPr="00735811" w:rsidRDefault="006D10D2" w:rsidP="006D10D2">
      <w:pPr>
        <w:suppressAutoHyphens/>
        <w:jc w:val="right"/>
        <w:rPr>
          <w:rFonts w:ascii="Arial" w:hAnsi="Arial" w:cs="Arial"/>
          <w:color w:val="000000"/>
          <w:kern w:val="1"/>
          <w:sz w:val="20"/>
          <w:lang w:val="en-GB" w:eastAsia="ar-SA"/>
        </w:rPr>
      </w:pPr>
      <w:r w:rsidRPr="00735811">
        <w:rPr>
          <w:rFonts w:ascii="Arial" w:hAnsi="Arial" w:cs="Arial"/>
          <w:color w:val="000000"/>
          <w:kern w:val="1"/>
          <w:sz w:val="20"/>
          <w:lang w:val="en-GB" w:eastAsia="ar-SA"/>
        </w:rPr>
        <w:t>No.: REN07</w:t>
      </w:r>
      <w:r>
        <w:rPr>
          <w:rFonts w:ascii="Arial" w:hAnsi="Arial" w:cs="Arial"/>
          <w:color w:val="000000"/>
          <w:kern w:val="1"/>
          <w:sz w:val="20"/>
          <w:lang w:val="en-GB" w:eastAsia="ar-SA"/>
        </w:rPr>
        <w:t>7</w:t>
      </w:r>
      <w:r w:rsidR="003449BE">
        <w:rPr>
          <w:rFonts w:ascii="Arial" w:hAnsi="Arial" w:cs="Arial"/>
          <w:color w:val="000000"/>
          <w:kern w:val="1"/>
          <w:sz w:val="20"/>
          <w:lang w:val="en-GB" w:eastAsia="ar-SA"/>
        </w:rPr>
        <w:t>5</w:t>
      </w:r>
      <w:r w:rsidRPr="00735811">
        <w:rPr>
          <w:rFonts w:ascii="Arial" w:hAnsi="Arial" w:cs="Arial"/>
          <w:color w:val="000000"/>
          <w:kern w:val="1"/>
          <w:sz w:val="20"/>
          <w:lang w:val="en-GB" w:eastAsia="ar-SA"/>
        </w:rPr>
        <w:t>(A)</w:t>
      </w:r>
    </w:p>
    <w:p w14:paraId="01271A65" w14:textId="77777777" w:rsidR="00E16346" w:rsidRDefault="00E16346" w:rsidP="00A57EDC">
      <w:pPr>
        <w:suppressAutoHyphens/>
        <w:jc w:val="center"/>
        <w:rPr>
          <w:rFonts w:ascii="Arial" w:hAnsi="Arial" w:cs="Arial"/>
          <w:b/>
          <w:kern w:val="1"/>
          <w:sz w:val="28"/>
          <w:szCs w:val="28"/>
          <w:lang w:val="fr-FR" w:eastAsia="ar-SA"/>
        </w:rPr>
      </w:pPr>
    </w:p>
    <w:p w14:paraId="0F7CC307" w14:textId="28C0C36E" w:rsidR="002A56C2" w:rsidRDefault="0054402D" w:rsidP="00A57EDC">
      <w:pPr>
        <w:suppressAutoHyphens/>
        <w:jc w:val="center"/>
        <w:rPr>
          <w:rFonts w:ascii="Arial" w:hAnsi="Arial" w:cs="Arial"/>
          <w:b/>
          <w:kern w:val="1"/>
          <w:sz w:val="28"/>
          <w:szCs w:val="28"/>
          <w:lang w:val="fr-FR" w:eastAsia="ar-SA"/>
        </w:rPr>
      </w:pPr>
      <w:r w:rsidRPr="0054402D">
        <w:rPr>
          <w:rFonts w:ascii="Arial" w:hAnsi="Arial" w:cs="Arial"/>
          <w:b/>
          <w:kern w:val="1"/>
          <w:sz w:val="28"/>
          <w:szCs w:val="28"/>
          <w:lang w:val="fr-FR" w:eastAsia="ar-SA"/>
        </w:rPr>
        <w:t xml:space="preserve">Renesas Electronics simplifie la conception d’alimentations électriques avec des contrôleurs numériques évolutifs pour les applications industrielles, de cloud </w:t>
      </w:r>
      <w:proofErr w:type="spellStart"/>
      <w:r w:rsidRPr="0054402D">
        <w:rPr>
          <w:rFonts w:ascii="Arial" w:hAnsi="Arial" w:cs="Arial"/>
          <w:b/>
          <w:kern w:val="1"/>
          <w:sz w:val="28"/>
          <w:szCs w:val="28"/>
          <w:lang w:val="fr-FR" w:eastAsia="ar-SA"/>
        </w:rPr>
        <w:t>computing</w:t>
      </w:r>
      <w:proofErr w:type="spellEnd"/>
      <w:r w:rsidRPr="0054402D">
        <w:rPr>
          <w:rFonts w:ascii="Arial" w:hAnsi="Arial" w:cs="Arial"/>
          <w:b/>
          <w:kern w:val="1"/>
          <w:sz w:val="28"/>
          <w:szCs w:val="28"/>
          <w:lang w:val="fr-FR" w:eastAsia="ar-SA"/>
        </w:rPr>
        <w:t xml:space="preserve"> et de communications</w:t>
      </w:r>
    </w:p>
    <w:p w14:paraId="26D8D5F0" w14:textId="77777777" w:rsidR="0054402D" w:rsidRDefault="0054402D" w:rsidP="00A57EDC">
      <w:pPr>
        <w:suppressAutoHyphens/>
        <w:jc w:val="center"/>
        <w:rPr>
          <w:rFonts w:ascii="Arial" w:hAnsi="Arial" w:cs="Arial"/>
          <w:kern w:val="1"/>
          <w:szCs w:val="24"/>
          <w:lang w:val="fr-FR" w:eastAsia="ar-SA"/>
        </w:rPr>
      </w:pPr>
    </w:p>
    <w:p w14:paraId="06162935" w14:textId="7E7138EF" w:rsidR="0054402D" w:rsidRPr="0054402D" w:rsidRDefault="0054402D" w:rsidP="00A57EDC">
      <w:pPr>
        <w:suppressAutoHyphens/>
        <w:jc w:val="center"/>
        <w:rPr>
          <w:rFonts w:ascii="Arial" w:hAnsi="Arial" w:cs="Arial"/>
          <w:kern w:val="1"/>
          <w:szCs w:val="24"/>
          <w:lang w:val="fr-FR" w:eastAsia="ar-SA"/>
        </w:rPr>
      </w:pPr>
      <w:r w:rsidRPr="0054402D">
        <w:rPr>
          <w:rFonts w:ascii="Arial" w:hAnsi="Arial" w:cs="Arial"/>
          <w:kern w:val="1"/>
          <w:szCs w:val="24"/>
          <w:lang w:val="fr-FR" w:eastAsia="ar-SA"/>
        </w:rPr>
        <w:t>Les ISL68300 et ISL68301 sont riches en fonctionnalités et offrent jusqu'à huit phases et plus de 240A pour les FPGA, les DSP, les ASIC et les processeurs réseau</w:t>
      </w:r>
    </w:p>
    <w:p w14:paraId="44B71709" w14:textId="606E3CAC" w:rsidR="00E24B53" w:rsidRPr="002107B4" w:rsidRDefault="00E24B53" w:rsidP="001F607A">
      <w:pPr>
        <w:autoSpaceDE w:val="0"/>
        <w:autoSpaceDN w:val="0"/>
        <w:adjustRightInd w:val="0"/>
        <w:snapToGrid w:val="0"/>
        <w:jc w:val="left"/>
        <w:rPr>
          <w:rFonts w:ascii="Arial" w:hAnsi="Arial" w:cs="Arial"/>
          <w:sz w:val="22"/>
          <w:szCs w:val="22"/>
          <w:lang w:val="fr-FR"/>
        </w:rPr>
      </w:pPr>
    </w:p>
    <w:p w14:paraId="32F7C5D8" w14:textId="77777777" w:rsidR="0054402D" w:rsidRPr="00E557B4" w:rsidRDefault="00E16346" w:rsidP="0054402D">
      <w:pPr>
        <w:autoSpaceDE w:val="0"/>
        <w:autoSpaceDN w:val="0"/>
        <w:adjustRightInd w:val="0"/>
        <w:snapToGrid w:val="0"/>
        <w:jc w:val="left"/>
        <w:rPr>
          <w:rFonts w:ascii="Arial" w:hAnsi="Arial" w:cs="Arial"/>
          <w:sz w:val="22"/>
          <w:szCs w:val="22"/>
          <w:lang w:val="fr-FR"/>
        </w:rPr>
      </w:pPr>
      <w:r>
        <w:rPr>
          <w:rFonts w:ascii="Arial" w:hAnsi="Arial" w:cs="Arial"/>
          <w:b/>
          <w:sz w:val="22"/>
          <w:szCs w:val="22"/>
          <w:lang w:val="fr-FR"/>
        </w:rPr>
        <w:t>Düsseldorf</w:t>
      </w:r>
      <w:r w:rsidR="00E24B53" w:rsidRPr="00E24B53">
        <w:rPr>
          <w:rFonts w:ascii="Arial" w:hAnsi="Arial" w:cs="Arial"/>
          <w:b/>
          <w:sz w:val="22"/>
          <w:szCs w:val="22"/>
          <w:lang w:val="fr-FR"/>
        </w:rPr>
        <w:t xml:space="preserve">, </w:t>
      </w:r>
      <w:r w:rsidR="0054402D">
        <w:rPr>
          <w:rFonts w:ascii="Arial" w:hAnsi="Arial" w:cs="Arial"/>
          <w:b/>
          <w:sz w:val="22"/>
          <w:szCs w:val="22"/>
          <w:lang w:val="fr-FR"/>
        </w:rPr>
        <w:t>1</w:t>
      </w:r>
      <w:r w:rsidR="00E24B53" w:rsidRPr="00E24B53">
        <w:rPr>
          <w:rFonts w:ascii="Arial" w:hAnsi="Arial" w:cs="Arial"/>
          <w:b/>
          <w:sz w:val="22"/>
          <w:szCs w:val="22"/>
          <w:lang w:val="fr-FR"/>
        </w:rPr>
        <w:t xml:space="preserve">8 </w:t>
      </w:r>
      <w:r w:rsidR="0054402D" w:rsidRPr="0054402D">
        <w:rPr>
          <w:rFonts w:ascii="Arial" w:hAnsi="Arial" w:cs="Arial"/>
          <w:b/>
          <w:sz w:val="22"/>
          <w:szCs w:val="22"/>
          <w:lang w:val="fr-FR"/>
        </w:rPr>
        <w:t xml:space="preserve">Juillet </w:t>
      </w:r>
      <w:r w:rsidR="00E24B53" w:rsidRPr="00E24B53">
        <w:rPr>
          <w:rFonts w:ascii="Arial" w:hAnsi="Arial" w:cs="Arial"/>
          <w:b/>
          <w:sz w:val="22"/>
          <w:szCs w:val="22"/>
          <w:lang w:val="fr-FR"/>
        </w:rPr>
        <w:t xml:space="preserve">2018 - </w:t>
      </w:r>
      <w:r w:rsidR="0054402D">
        <w:rPr>
          <w:rFonts w:ascii="Arial" w:hAnsi="Arial" w:cs="Arial"/>
          <w:sz w:val="22"/>
          <w:szCs w:val="22"/>
          <w:lang w:val="fr-FR"/>
        </w:rPr>
        <w:t>R</w:t>
      </w:r>
      <w:r w:rsidR="0054402D" w:rsidRPr="001914DC">
        <w:rPr>
          <w:rFonts w:ascii="Arial" w:hAnsi="Arial" w:cs="Arial"/>
          <w:sz w:val="22"/>
          <w:szCs w:val="22"/>
          <w:lang w:val="fr-FR"/>
        </w:rPr>
        <w:t xml:space="preserve">enesas Electronics Corporation (TSE: 6723), un fournisseur </w:t>
      </w:r>
      <w:r w:rsidR="0054402D">
        <w:rPr>
          <w:rFonts w:ascii="Arial" w:hAnsi="Arial" w:cs="Arial"/>
          <w:sz w:val="22"/>
          <w:szCs w:val="22"/>
          <w:lang w:val="fr-FR"/>
        </w:rPr>
        <w:t>majeur de</w:t>
      </w:r>
      <w:r w:rsidR="0054402D" w:rsidRPr="001914DC">
        <w:rPr>
          <w:rFonts w:ascii="Arial" w:hAnsi="Arial" w:cs="Arial"/>
          <w:sz w:val="22"/>
          <w:szCs w:val="22"/>
          <w:lang w:val="fr-FR"/>
        </w:rPr>
        <w:t xml:space="preserve"> solutions </w:t>
      </w:r>
      <w:r w:rsidR="0054402D">
        <w:rPr>
          <w:rFonts w:ascii="Arial" w:hAnsi="Arial" w:cs="Arial"/>
          <w:sz w:val="22"/>
          <w:szCs w:val="22"/>
          <w:lang w:val="fr-FR"/>
        </w:rPr>
        <w:t>avancées de semi-conducteurs</w:t>
      </w:r>
      <w:r w:rsidR="0054402D" w:rsidRPr="001914DC">
        <w:rPr>
          <w:rFonts w:ascii="Arial" w:hAnsi="Arial" w:cs="Arial"/>
          <w:sz w:val="22"/>
          <w:szCs w:val="22"/>
          <w:lang w:val="fr-FR"/>
        </w:rPr>
        <w:t>, a annoncé aujourd'h</w:t>
      </w:r>
      <w:r w:rsidR="0054402D">
        <w:rPr>
          <w:rFonts w:ascii="Arial" w:hAnsi="Arial" w:cs="Arial"/>
          <w:sz w:val="22"/>
          <w:szCs w:val="22"/>
          <w:lang w:val="fr-FR"/>
        </w:rPr>
        <w:t>ui deux nouveaux contrôleurs DC/</w:t>
      </w:r>
      <w:r w:rsidR="0054402D" w:rsidRPr="001914DC">
        <w:rPr>
          <w:rFonts w:ascii="Arial" w:hAnsi="Arial" w:cs="Arial"/>
          <w:sz w:val="22"/>
          <w:szCs w:val="22"/>
          <w:lang w:val="fr-FR"/>
        </w:rPr>
        <w:t>DC entière</w:t>
      </w:r>
      <w:r w:rsidR="0054402D">
        <w:rPr>
          <w:rFonts w:ascii="Arial" w:hAnsi="Arial" w:cs="Arial"/>
          <w:sz w:val="22"/>
          <w:szCs w:val="22"/>
          <w:lang w:val="fr-FR"/>
        </w:rPr>
        <w:t xml:space="preserve">ment numériques conformes </w:t>
      </w:r>
      <w:proofErr w:type="spellStart"/>
      <w:r w:rsidR="0054402D">
        <w:rPr>
          <w:rFonts w:ascii="Arial" w:hAnsi="Arial" w:cs="Arial"/>
          <w:sz w:val="22"/>
          <w:szCs w:val="22"/>
          <w:lang w:val="fr-FR"/>
        </w:rPr>
        <w:t>PMBus</w:t>
      </w:r>
      <w:proofErr w:type="spellEnd"/>
      <w:r w:rsidR="0054402D" w:rsidRPr="001914DC">
        <w:rPr>
          <w:rFonts w:ascii="Arial" w:hAnsi="Arial" w:cs="Arial"/>
          <w:sz w:val="22"/>
          <w:szCs w:val="22"/>
          <w:lang w:val="fr-FR"/>
        </w:rPr>
        <w:t>™ qui fourniss</w:t>
      </w:r>
      <w:r w:rsidR="0054402D">
        <w:rPr>
          <w:rFonts w:ascii="Arial" w:hAnsi="Arial" w:cs="Arial"/>
          <w:sz w:val="22"/>
          <w:szCs w:val="22"/>
          <w:lang w:val="fr-FR"/>
        </w:rPr>
        <w:t xml:space="preserve">ent un point de charge unique (point of </w:t>
      </w:r>
      <w:proofErr w:type="spellStart"/>
      <w:r w:rsidR="0054402D">
        <w:rPr>
          <w:rFonts w:ascii="Arial" w:hAnsi="Arial" w:cs="Arial"/>
          <w:sz w:val="22"/>
          <w:szCs w:val="22"/>
          <w:lang w:val="fr-FR"/>
        </w:rPr>
        <w:t>load</w:t>
      </w:r>
      <w:proofErr w:type="spellEnd"/>
      <w:r w:rsidR="0054402D" w:rsidRPr="001914DC">
        <w:rPr>
          <w:rFonts w:ascii="Arial" w:hAnsi="Arial" w:cs="Arial"/>
          <w:sz w:val="22"/>
          <w:szCs w:val="22"/>
          <w:lang w:val="fr-FR"/>
        </w:rPr>
        <w:t>) pour les FPGA, les DSP, les ASIC, les proce</w:t>
      </w:r>
      <w:r w:rsidR="0054402D">
        <w:rPr>
          <w:rFonts w:ascii="Arial" w:hAnsi="Arial" w:cs="Arial"/>
          <w:sz w:val="22"/>
          <w:szCs w:val="22"/>
          <w:lang w:val="fr-FR"/>
        </w:rPr>
        <w:t>sseurs de réseau et les rails</w:t>
      </w:r>
      <w:r w:rsidR="0054402D" w:rsidRPr="001914DC">
        <w:rPr>
          <w:rFonts w:ascii="Arial" w:hAnsi="Arial" w:cs="Arial"/>
          <w:sz w:val="22"/>
          <w:szCs w:val="22"/>
          <w:lang w:val="fr-FR"/>
        </w:rPr>
        <w:t xml:space="preserve"> système à usage général. </w:t>
      </w:r>
      <w:r w:rsidR="0054402D">
        <w:rPr>
          <w:rFonts w:ascii="Arial" w:hAnsi="Arial" w:cs="Arial"/>
          <w:sz w:val="22"/>
          <w:szCs w:val="22"/>
          <w:lang w:val="fr-FR"/>
        </w:rPr>
        <w:t xml:space="preserve">L'ISL68300 intégrant les drivers de MOSFET </w:t>
      </w:r>
      <w:r w:rsidR="0054402D" w:rsidRPr="00E557B4">
        <w:rPr>
          <w:rFonts w:ascii="Arial" w:hAnsi="Arial" w:cs="Arial"/>
          <w:sz w:val="22"/>
          <w:szCs w:val="22"/>
          <w:lang w:val="fr-FR"/>
        </w:rPr>
        <w:t>et l'ISL68301 avec sortie PWM simplifient la conception d'alimentations pour les centres de données, les communications filaires et sans fil</w:t>
      </w:r>
      <w:r w:rsidR="0054402D">
        <w:rPr>
          <w:rFonts w:ascii="Arial" w:hAnsi="Arial" w:cs="Arial"/>
          <w:sz w:val="22"/>
          <w:szCs w:val="22"/>
          <w:lang w:val="fr-FR"/>
        </w:rPr>
        <w:t>,</w:t>
      </w:r>
      <w:r w:rsidR="0054402D" w:rsidRPr="00E557B4">
        <w:rPr>
          <w:rFonts w:ascii="Arial" w:hAnsi="Arial" w:cs="Arial"/>
          <w:sz w:val="22"/>
          <w:szCs w:val="22"/>
          <w:lang w:val="fr-FR"/>
        </w:rPr>
        <w:t xml:space="preserve"> et les équipements d'automatisation d'usine. L'ISL68300 peut </w:t>
      </w:r>
      <w:r w:rsidR="0054402D">
        <w:rPr>
          <w:rFonts w:ascii="Arial" w:hAnsi="Arial" w:cs="Arial"/>
          <w:sz w:val="22"/>
          <w:szCs w:val="22"/>
          <w:lang w:val="fr-FR"/>
        </w:rPr>
        <w:t xml:space="preserve">directement </w:t>
      </w:r>
      <w:r w:rsidR="0054402D" w:rsidRPr="00E557B4">
        <w:rPr>
          <w:rFonts w:ascii="Arial" w:hAnsi="Arial" w:cs="Arial"/>
          <w:sz w:val="22"/>
          <w:szCs w:val="22"/>
          <w:lang w:val="fr-FR"/>
        </w:rPr>
        <w:t>piloter des MOSF</w:t>
      </w:r>
      <w:r w:rsidR="0054402D">
        <w:rPr>
          <w:rFonts w:ascii="Arial" w:hAnsi="Arial" w:cs="Arial"/>
          <w:sz w:val="22"/>
          <w:szCs w:val="22"/>
          <w:lang w:val="fr-FR"/>
        </w:rPr>
        <w:t>ET externes discrets</w:t>
      </w:r>
      <w:r w:rsidR="0054402D" w:rsidRPr="00E557B4">
        <w:rPr>
          <w:rFonts w:ascii="Arial" w:hAnsi="Arial" w:cs="Arial"/>
          <w:sz w:val="22"/>
          <w:szCs w:val="22"/>
          <w:lang w:val="fr-FR"/>
        </w:rPr>
        <w:t xml:space="preserve">, tandis que l'ISL68301 se couple aux étages de puissance intelligents de Renesas ou aux étages de puissance </w:t>
      </w:r>
      <w:proofErr w:type="spellStart"/>
      <w:r w:rsidR="0054402D" w:rsidRPr="00E557B4">
        <w:rPr>
          <w:rFonts w:ascii="Arial" w:hAnsi="Arial" w:cs="Arial"/>
          <w:sz w:val="22"/>
          <w:szCs w:val="22"/>
          <w:lang w:val="fr-FR"/>
        </w:rPr>
        <w:t>DrMOS</w:t>
      </w:r>
      <w:proofErr w:type="spellEnd"/>
      <w:r w:rsidR="0054402D" w:rsidRPr="00E557B4">
        <w:rPr>
          <w:rFonts w:ascii="Arial" w:hAnsi="Arial" w:cs="Arial"/>
          <w:sz w:val="22"/>
          <w:szCs w:val="22"/>
          <w:lang w:val="fr-FR"/>
        </w:rPr>
        <w:t xml:space="preserve"> pour créer une solution complète de régulateur de tension.</w:t>
      </w:r>
    </w:p>
    <w:p w14:paraId="666DC569" w14:textId="410AE7E2" w:rsidR="0054402D" w:rsidRPr="00766A7F" w:rsidRDefault="0054402D" w:rsidP="0054402D">
      <w:pPr>
        <w:autoSpaceDE w:val="0"/>
        <w:autoSpaceDN w:val="0"/>
        <w:adjustRightInd w:val="0"/>
        <w:snapToGrid w:val="0"/>
        <w:jc w:val="left"/>
        <w:rPr>
          <w:rFonts w:ascii="Arial" w:hAnsi="Arial" w:cs="Arial"/>
          <w:sz w:val="22"/>
          <w:szCs w:val="22"/>
          <w:lang w:val="fr-FR"/>
        </w:rPr>
      </w:pPr>
      <w:r w:rsidRPr="00E557B4">
        <w:rPr>
          <w:rFonts w:ascii="Arial" w:hAnsi="Arial" w:cs="Arial"/>
          <w:sz w:val="22"/>
          <w:szCs w:val="22"/>
          <w:lang w:val="fr-FR"/>
        </w:rPr>
        <w:br/>
        <w:t xml:space="preserve">Les contrôleurs numériques ISL68300 et ISL68301 disposent d'un bus de partage de courant à grande vitesse </w:t>
      </w:r>
      <w:r>
        <w:rPr>
          <w:rFonts w:ascii="Arial" w:hAnsi="Arial" w:cs="Arial"/>
          <w:sz w:val="22"/>
          <w:szCs w:val="22"/>
          <w:lang w:val="fr-FR"/>
        </w:rPr>
        <w:t>permettant de paralléliser jusqu’à</w:t>
      </w:r>
      <w:r w:rsidRPr="00E557B4">
        <w:rPr>
          <w:rFonts w:ascii="Arial" w:hAnsi="Arial" w:cs="Arial"/>
          <w:sz w:val="22"/>
          <w:szCs w:val="22"/>
          <w:lang w:val="fr-FR"/>
        </w:rPr>
        <w:t xml:space="preserve"> huit contrôleurs dans une configuration de partage de courant à 8 phases</w:t>
      </w:r>
      <w:r>
        <w:rPr>
          <w:rFonts w:ascii="Arial" w:hAnsi="Arial" w:cs="Arial"/>
          <w:sz w:val="22"/>
          <w:szCs w:val="22"/>
          <w:lang w:val="fr-FR"/>
        </w:rPr>
        <w:t xml:space="preserve"> de 240A et plus</w:t>
      </w:r>
      <w:r w:rsidRPr="00E557B4">
        <w:rPr>
          <w:rFonts w:ascii="Arial" w:hAnsi="Arial" w:cs="Arial"/>
          <w:sz w:val="22"/>
          <w:szCs w:val="22"/>
          <w:lang w:val="fr-FR"/>
        </w:rPr>
        <w:t xml:space="preserve">. Les deux contrôleurs implémentent la modulation de contrôle numérique </w:t>
      </w:r>
      <w:proofErr w:type="spellStart"/>
      <w:r w:rsidRPr="00E557B4">
        <w:rPr>
          <w:rFonts w:ascii="Arial" w:hAnsi="Arial" w:cs="Arial"/>
          <w:sz w:val="22"/>
          <w:szCs w:val="22"/>
          <w:lang w:val="fr-FR"/>
        </w:rPr>
        <w:t>ChargeMode</w:t>
      </w:r>
      <w:proofErr w:type="spellEnd"/>
      <w:r w:rsidRPr="00E557B4">
        <w:rPr>
          <w:rFonts w:ascii="Arial" w:hAnsi="Arial" w:cs="Arial"/>
          <w:sz w:val="22"/>
          <w:szCs w:val="22"/>
          <w:lang w:val="fr-FR"/>
        </w:rPr>
        <w:t xml:space="preserve">™ de </w:t>
      </w:r>
      <w:proofErr w:type="spellStart"/>
      <w:r w:rsidRPr="00E557B4">
        <w:rPr>
          <w:rFonts w:ascii="Arial" w:hAnsi="Arial" w:cs="Arial"/>
          <w:sz w:val="22"/>
          <w:szCs w:val="22"/>
          <w:lang w:val="fr-FR"/>
        </w:rPr>
        <w:t>Renesas</w:t>
      </w:r>
      <w:proofErr w:type="spellEnd"/>
      <w:r w:rsidRPr="00E557B4">
        <w:rPr>
          <w:rFonts w:ascii="Arial" w:hAnsi="Arial" w:cs="Arial"/>
          <w:sz w:val="22"/>
          <w:szCs w:val="22"/>
          <w:lang w:val="fr-FR"/>
        </w:rPr>
        <w:t xml:space="preserve">, qui répond aux transitoires de charge </w:t>
      </w:r>
      <w:r>
        <w:rPr>
          <w:rFonts w:ascii="Arial" w:hAnsi="Arial" w:cs="Arial"/>
          <w:sz w:val="22"/>
          <w:szCs w:val="22"/>
          <w:lang w:val="fr-FR"/>
        </w:rPr>
        <w:t>en</w:t>
      </w:r>
      <w:r w:rsidRPr="00E557B4">
        <w:rPr>
          <w:rFonts w:ascii="Arial" w:hAnsi="Arial" w:cs="Arial"/>
          <w:sz w:val="22"/>
          <w:szCs w:val="22"/>
          <w:lang w:val="fr-FR"/>
        </w:rPr>
        <w:t xml:space="preserve"> un seul cycle de commutation, et fournit une boucle de régulation intrinsèquement stable sans nécessiter de compensation externe. </w:t>
      </w:r>
      <w:r w:rsidRPr="00766A7F">
        <w:rPr>
          <w:rFonts w:ascii="Arial" w:hAnsi="Arial" w:cs="Arial"/>
          <w:sz w:val="22"/>
          <w:szCs w:val="22"/>
          <w:lang w:val="fr-FR"/>
        </w:rPr>
        <w:t>Cette architecture de modulation réduit considérablement les besoins en condensateurs de sortie et minimise le</w:t>
      </w:r>
      <w:r>
        <w:rPr>
          <w:rFonts w:ascii="Arial" w:hAnsi="Arial" w:cs="Arial"/>
          <w:sz w:val="22"/>
          <w:szCs w:val="22"/>
          <w:lang w:val="fr-FR"/>
        </w:rPr>
        <w:t xml:space="preserve">s fluctuations autour de </w:t>
      </w:r>
      <w:proofErr w:type="spellStart"/>
      <w:r>
        <w:rPr>
          <w:rFonts w:ascii="Arial" w:hAnsi="Arial" w:cs="Arial"/>
          <w:sz w:val="22"/>
          <w:szCs w:val="22"/>
          <w:lang w:val="fr-FR"/>
        </w:rPr>
        <w:t>Vout</w:t>
      </w:r>
      <w:proofErr w:type="spellEnd"/>
      <w:r>
        <w:rPr>
          <w:rFonts w:ascii="Arial" w:hAnsi="Arial" w:cs="Arial"/>
          <w:sz w:val="22"/>
          <w:szCs w:val="22"/>
          <w:lang w:val="fr-FR"/>
        </w:rPr>
        <w:t>.</w:t>
      </w:r>
    </w:p>
    <w:p w14:paraId="1C3B3419" w14:textId="77777777" w:rsidR="0054402D" w:rsidRPr="00766A7F" w:rsidRDefault="0054402D" w:rsidP="0054402D">
      <w:pPr>
        <w:autoSpaceDE w:val="0"/>
        <w:autoSpaceDN w:val="0"/>
        <w:adjustRightInd w:val="0"/>
        <w:snapToGrid w:val="0"/>
        <w:jc w:val="left"/>
        <w:rPr>
          <w:rFonts w:ascii="Arial" w:hAnsi="Arial" w:cs="Arial"/>
          <w:sz w:val="22"/>
          <w:szCs w:val="22"/>
          <w:lang w:val="fr-FR"/>
        </w:rPr>
      </w:pPr>
    </w:p>
    <w:p w14:paraId="264A6C97" w14:textId="222D3A4D" w:rsidR="0054402D" w:rsidRPr="00766A7F" w:rsidRDefault="00BB2FFE" w:rsidP="0054402D">
      <w:pPr>
        <w:autoSpaceDE w:val="0"/>
        <w:autoSpaceDN w:val="0"/>
        <w:adjustRightInd w:val="0"/>
        <w:snapToGrid w:val="0"/>
        <w:jc w:val="left"/>
        <w:rPr>
          <w:rFonts w:ascii="Arial" w:hAnsi="Arial" w:cs="Arial"/>
          <w:sz w:val="22"/>
          <w:szCs w:val="22"/>
          <w:lang w:val="fr-FR"/>
        </w:rPr>
      </w:pPr>
      <w:r w:rsidRPr="00BB2FFE">
        <w:rPr>
          <w:rFonts w:ascii="Arial" w:hAnsi="Arial" w:cs="Arial"/>
          <w:sz w:val="22"/>
          <w:szCs w:val="22"/>
          <w:lang w:val="fr-FR"/>
        </w:rPr>
        <w:t xml:space="preserve">« </w:t>
      </w:r>
      <w:r w:rsidR="0054402D" w:rsidRPr="00766A7F">
        <w:rPr>
          <w:rFonts w:ascii="Arial" w:hAnsi="Arial" w:cs="Arial"/>
          <w:sz w:val="22"/>
          <w:szCs w:val="22"/>
          <w:lang w:val="fr-FR"/>
        </w:rPr>
        <w:t>L'évolutivité des contrôleurs numériques à sortie unique ISL68300 et ISL68301 fournit des performances de pointe et prend en charge un large</w:t>
      </w:r>
      <w:r w:rsidR="0054402D">
        <w:rPr>
          <w:rFonts w:ascii="Arial" w:hAnsi="Arial" w:cs="Arial"/>
          <w:sz w:val="22"/>
          <w:szCs w:val="22"/>
          <w:lang w:val="fr-FR"/>
        </w:rPr>
        <w:t xml:space="preserve"> éventail de courants de charge</w:t>
      </w:r>
      <w:r>
        <w:rPr>
          <w:rFonts w:ascii="Arial" w:hAnsi="Arial" w:cs="Arial"/>
          <w:sz w:val="22"/>
          <w:szCs w:val="22"/>
          <w:lang w:val="fr-FR"/>
        </w:rPr>
        <w:t xml:space="preserve"> </w:t>
      </w:r>
      <w:r w:rsidRPr="00BB2FFE">
        <w:rPr>
          <w:rFonts w:ascii="Arial" w:hAnsi="Arial" w:cs="Arial"/>
          <w:sz w:val="22"/>
          <w:szCs w:val="22"/>
          <w:lang w:val="fr-FR"/>
        </w:rPr>
        <w:t>»</w:t>
      </w:r>
      <w:r w:rsidR="0054402D" w:rsidRPr="00766A7F">
        <w:rPr>
          <w:rFonts w:ascii="Arial" w:hAnsi="Arial" w:cs="Arial"/>
          <w:sz w:val="22"/>
          <w:szCs w:val="22"/>
          <w:lang w:val="fr-FR"/>
        </w:rPr>
        <w:t xml:space="preserve">, a déclaré Mark Downing, vice-président de la division </w:t>
      </w:r>
      <w:proofErr w:type="spellStart"/>
      <w:r w:rsidR="0054402D" w:rsidRPr="00766A7F">
        <w:rPr>
          <w:rFonts w:ascii="Arial" w:hAnsi="Arial" w:cs="Arial"/>
          <w:sz w:val="22"/>
          <w:szCs w:val="22"/>
          <w:lang w:val="fr-FR"/>
        </w:rPr>
        <w:t>Core</w:t>
      </w:r>
      <w:proofErr w:type="spellEnd"/>
      <w:r w:rsidR="0054402D" w:rsidRPr="00766A7F">
        <w:rPr>
          <w:rFonts w:ascii="Arial" w:hAnsi="Arial" w:cs="Arial"/>
          <w:sz w:val="22"/>
          <w:szCs w:val="22"/>
          <w:lang w:val="fr-FR"/>
        </w:rPr>
        <w:t xml:space="preserve"> Power Solutions de Re</w:t>
      </w:r>
      <w:r w:rsidR="0054402D">
        <w:rPr>
          <w:rFonts w:ascii="Arial" w:hAnsi="Arial" w:cs="Arial"/>
          <w:sz w:val="22"/>
          <w:szCs w:val="22"/>
          <w:lang w:val="fr-FR"/>
        </w:rPr>
        <w:t xml:space="preserve">nesas Electronics Corporation. </w:t>
      </w:r>
      <w:r w:rsidRPr="00BB2FFE">
        <w:rPr>
          <w:rFonts w:ascii="Arial" w:hAnsi="Arial" w:cs="Arial"/>
          <w:sz w:val="22"/>
          <w:szCs w:val="22"/>
          <w:lang w:val="fr-FR"/>
        </w:rPr>
        <w:t xml:space="preserve">« </w:t>
      </w:r>
      <w:r w:rsidR="0054402D" w:rsidRPr="00766A7F">
        <w:rPr>
          <w:rFonts w:ascii="Arial" w:hAnsi="Arial" w:cs="Arial"/>
          <w:sz w:val="22"/>
          <w:szCs w:val="22"/>
          <w:lang w:val="fr-FR"/>
        </w:rPr>
        <w:t xml:space="preserve">Les nouveaux contrôleurs numériques complètent nos contrôleurs </w:t>
      </w:r>
      <w:proofErr w:type="spellStart"/>
      <w:r w:rsidR="0054402D" w:rsidRPr="00766A7F">
        <w:rPr>
          <w:rFonts w:ascii="Arial" w:hAnsi="Arial" w:cs="Arial"/>
          <w:sz w:val="22"/>
          <w:szCs w:val="22"/>
          <w:lang w:val="fr-FR"/>
        </w:rPr>
        <w:t>multiphases</w:t>
      </w:r>
      <w:proofErr w:type="spellEnd"/>
      <w:r w:rsidR="0054402D" w:rsidRPr="00766A7F">
        <w:rPr>
          <w:rFonts w:ascii="Arial" w:hAnsi="Arial" w:cs="Arial"/>
          <w:sz w:val="22"/>
          <w:szCs w:val="22"/>
          <w:lang w:val="fr-FR"/>
        </w:rPr>
        <w:t xml:space="preserve"> numériques</w:t>
      </w:r>
      <w:r w:rsidR="0054402D">
        <w:rPr>
          <w:rFonts w:ascii="Arial" w:hAnsi="Arial" w:cs="Arial"/>
          <w:sz w:val="22"/>
          <w:szCs w:val="22"/>
          <w:lang w:val="fr-FR"/>
        </w:rPr>
        <w:t xml:space="preserve"> primés</w:t>
      </w:r>
      <w:r w:rsidR="0054402D" w:rsidRPr="00766A7F">
        <w:rPr>
          <w:rFonts w:ascii="Arial" w:hAnsi="Arial" w:cs="Arial"/>
          <w:sz w:val="22"/>
          <w:szCs w:val="22"/>
          <w:lang w:val="fr-FR"/>
        </w:rPr>
        <w:t xml:space="preserve"> à do</w:t>
      </w:r>
      <w:r w:rsidR="0054402D">
        <w:rPr>
          <w:rFonts w:ascii="Arial" w:hAnsi="Arial" w:cs="Arial"/>
          <w:sz w:val="22"/>
          <w:szCs w:val="22"/>
          <w:lang w:val="fr-FR"/>
        </w:rPr>
        <w:t>uble sortie</w:t>
      </w:r>
      <w:r w:rsidR="0054402D" w:rsidRPr="00766A7F">
        <w:rPr>
          <w:rFonts w:ascii="Arial" w:hAnsi="Arial" w:cs="Arial"/>
          <w:sz w:val="22"/>
          <w:szCs w:val="22"/>
          <w:lang w:val="fr-FR"/>
        </w:rPr>
        <w:t>, offrant aux clients tout ce dont ils ont besoin pour alimenter tous les rails de leurs systèmes de nouvelle génération.</w:t>
      </w:r>
      <w:r w:rsidRPr="00BB2FFE">
        <w:rPr>
          <w:rFonts w:ascii="Arial" w:hAnsi="Arial" w:cs="Arial"/>
          <w:sz w:val="22"/>
          <w:szCs w:val="22"/>
          <w:lang w:val="fr-FR"/>
        </w:rPr>
        <w:t xml:space="preserve"> »</w:t>
      </w:r>
    </w:p>
    <w:p w14:paraId="1034979A" w14:textId="77777777" w:rsidR="0054402D" w:rsidRPr="00766A7F" w:rsidRDefault="0054402D" w:rsidP="0054402D">
      <w:pPr>
        <w:autoSpaceDE w:val="0"/>
        <w:autoSpaceDN w:val="0"/>
        <w:adjustRightInd w:val="0"/>
        <w:snapToGrid w:val="0"/>
        <w:jc w:val="left"/>
        <w:rPr>
          <w:rFonts w:ascii="Arial" w:hAnsi="Arial" w:cs="Arial"/>
          <w:sz w:val="22"/>
          <w:szCs w:val="22"/>
          <w:lang w:val="fr-FR"/>
        </w:rPr>
      </w:pPr>
    </w:p>
    <w:p w14:paraId="7EC1C001" w14:textId="24B322E1" w:rsidR="0054402D" w:rsidRPr="00E557B4" w:rsidRDefault="0054402D" w:rsidP="0054402D">
      <w:pPr>
        <w:autoSpaceDE w:val="0"/>
        <w:autoSpaceDN w:val="0"/>
        <w:adjustRightInd w:val="0"/>
        <w:snapToGrid w:val="0"/>
        <w:jc w:val="left"/>
        <w:rPr>
          <w:rFonts w:ascii="Arial" w:hAnsi="Arial" w:cs="Arial"/>
          <w:sz w:val="22"/>
          <w:szCs w:val="22"/>
          <w:lang w:val="fr-FR"/>
        </w:rPr>
      </w:pPr>
      <w:r w:rsidRPr="00E557B4">
        <w:rPr>
          <w:rFonts w:ascii="Arial" w:hAnsi="Arial" w:cs="Arial"/>
          <w:sz w:val="22"/>
          <w:szCs w:val="22"/>
          <w:lang w:val="fr-FR"/>
        </w:rPr>
        <w:t xml:space="preserve">Les ingénieurs peuvent utiliser l'interface graphique </w:t>
      </w:r>
      <w:proofErr w:type="spellStart"/>
      <w:r w:rsidRPr="00E557B4">
        <w:rPr>
          <w:rFonts w:ascii="Arial" w:hAnsi="Arial" w:cs="Arial"/>
          <w:sz w:val="22"/>
          <w:szCs w:val="22"/>
          <w:lang w:val="fr-FR"/>
        </w:rPr>
        <w:t>PowerNavigator</w:t>
      </w:r>
      <w:proofErr w:type="spellEnd"/>
      <w:r w:rsidRPr="00E557B4">
        <w:rPr>
          <w:rFonts w:ascii="Arial" w:hAnsi="Arial" w:cs="Arial"/>
          <w:sz w:val="22"/>
          <w:szCs w:val="22"/>
          <w:lang w:val="fr-FR"/>
        </w:rPr>
        <w:t>™ avec les ISL68300 et ISL68301 pour simplifi</w:t>
      </w:r>
      <w:r>
        <w:rPr>
          <w:rFonts w:ascii="Arial" w:hAnsi="Arial" w:cs="Arial"/>
          <w:sz w:val="22"/>
          <w:szCs w:val="22"/>
          <w:lang w:val="fr-FR"/>
        </w:rPr>
        <w:t>er l’installation</w:t>
      </w:r>
      <w:r w:rsidRPr="00E557B4">
        <w:rPr>
          <w:rFonts w:ascii="Arial" w:hAnsi="Arial" w:cs="Arial"/>
          <w:sz w:val="22"/>
          <w:szCs w:val="22"/>
          <w:lang w:val="fr-FR"/>
        </w:rPr>
        <w:t xml:space="preserve">, le séquençage, la configuration et la surveillance de l'alimentation, y compris tous les paramètres de l'appareil et la télémétrie. Les </w:t>
      </w:r>
      <w:r>
        <w:rPr>
          <w:rFonts w:ascii="Arial" w:hAnsi="Arial" w:cs="Arial"/>
          <w:sz w:val="22"/>
          <w:szCs w:val="22"/>
          <w:lang w:val="fr-FR"/>
        </w:rPr>
        <w:t>schémas complets de conception sont réalisé</w:t>
      </w:r>
      <w:r w:rsidRPr="00E557B4">
        <w:rPr>
          <w:rFonts w:ascii="Arial" w:hAnsi="Arial" w:cs="Arial"/>
          <w:sz w:val="22"/>
          <w:szCs w:val="22"/>
          <w:lang w:val="fr-FR"/>
        </w:rPr>
        <w:t xml:space="preserve">s en quelques minutes, et l'interface graphique avec </w:t>
      </w:r>
      <w:proofErr w:type="spellStart"/>
      <w:r w:rsidRPr="00E557B4">
        <w:rPr>
          <w:rFonts w:ascii="Arial" w:hAnsi="Arial" w:cs="Arial"/>
          <w:sz w:val="22"/>
          <w:szCs w:val="22"/>
          <w:lang w:val="fr-FR"/>
        </w:rPr>
        <w:t>PMBus</w:t>
      </w:r>
      <w:proofErr w:type="spellEnd"/>
      <w:r w:rsidRPr="00E557B4">
        <w:rPr>
          <w:rFonts w:ascii="Arial" w:hAnsi="Arial" w:cs="Arial"/>
          <w:sz w:val="22"/>
          <w:szCs w:val="22"/>
          <w:lang w:val="fr-FR"/>
        </w:rPr>
        <w:t xml:space="preserve"> permet de contrôler facilement l'ensemble de la conception et de modifier les caractéristiques sans devoir </w:t>
      </w:r>
      <w:r>
        <w:rPr>
          <w:rFonts w:ascii="Arial" w:hAnsi="Arial" w:cs="Arial"/>
          <w:sz w:val="22"/>
          <w:szCs w:val="22"/>
          <w:lang w:val="fr-FR"/>
        </w:rPr>
        <w:t xml:space="preserve">retravailler ou </w:t>
      </w:r>
      <w:r w:rsidRPr="00E557B4">
        <w:rPr>
          <w:rFonts w:ascii="Arial" w:hAnsi="Arial" w:cs="Arial"/>
          <w:sz w:val="22"/>
          <w:szCs w:val="22"/>
          <w:lang w:val="fr-FR"/>
        </w:rPr>
        <w:t>souder le</w:t>
      </w:r>
      <w:r>
        <w:rPr>
          <w:rFonts w:ascii="Arial" w:hAnsi="Arial" w:cs="Arial"/>
          <w:sz w:val="22"/>
          <w:szCs w:val="22"/>
          <w:lang w:val="fr-FR"/>
        </w:rPr>
        <w:t>s composants</w:t>
      </w:r>
      <w:r w:rsidRPr="00E557B4">
        <w:rPr>
          <w:rFonts w:ascii="Arial" w:hAnsi="Arial" w:cs="Arial"/>
          <w:sz w:val="22"/>
          <w:szCs w:val="22"/>
          <w:lang w:val="fr-FR"/>
        </w:rPr>
        <w:t xml:space="preserve">. Pour télécharger l'interface graphique de </w:t>
      </w:r>
      <w:proofErr w:type="spellStart"/>
      <w:r w:rsidRPr="00E557B4">
        <w:rPr>
          <w:rFonts w:ascii="Arial" w:hAnsi="Arial" w:cs="Arial"/>
          <w:sz w:val="22"/>
          <w:szCs w:val="22"/>
          <w:lang w:val="fr-FR"/>
        </w:rPr>
        <w:t>PowerNavigator</w:t>
      </w:r>
      <w:proofErr w:type="spellEnd"/>
      <w:r w:rsidRPr="00E557B4">
        <w:rPr>
          <w:rFonts w:ascii="Arial" w:hAnsi="Arial" w:cs="Arial"/>
          <w:sz w:val="22"/>
          <w:szCs w:val="22"/>
          <w:lang w:val="fr-FR"/>
        </w:rPr>
        <w:t>, veuillez visiter:</w:t>
      </w:r>
      <w:r w:rsidR="00166931">
        <w:rPr>
          <w:rFonts w:ascii="Arial" w:hAnsi="Arial" w:cs="Arial"/>
          <w:sz w:val="22"/>
          <w:szCs w:val="22"/>
          <w:lang w:val="fr-FR"/>
        </w:rPr>
        <w:t xml:space="preserve"> </w:t>
      </w:r>
      <w:hyperlink r:id="rId8" w:history="1">
        <w:r w:rsidR="00166931">
          <w:rPr>
            <w:rFonts w:ascii="Arial" w:hAnsi="Arial" w:cs="Century"/>
            <w:bCs/>
            <w:color w:val="0000FF"/>
            <w:kern w:val="0"/>
            <w:sz w:val="22"/>
            <w:szCs w:val="22"/>
            <w:u w:val="single"/>
            <w:lang w:val="fr-FR" w:eastAsia="ar-SA"/>
          </w:rPr>
          <w:t>www.int</w:t>
        </w:r>
        <w:bookmarkStart w:id="0" w:name="_GoBack"/>
        <w:bookmarkEnd w:id="0"/>
        <w:r w:rsidR="00166931">
          <w:rPr>
            <w:rFonts w:ascii="Arial" w:hAnsi="Arial" w:cs="Century"/>
            <w:bCs/>
            <w:color w:val="0000FF"/>
            <w:kern w:val="0"/>
            <w:sz w:val="22"/>
            <w:szCs w:val="22"/>
            <w:u w:val="single"/>
            <w:lang w:val="fr-FR" w:eastAsia="ar-SA"/>
          </w:rPr>
          <w:t>e</w:t>
        </w:r>
        <w:r w:rsidR="00166931">
          <w:rPr>
            <w:rFonts w:ascii="Arial" w:hAnsi="Arial" w:cs="Century"/>
            <w:bCs/>
            <w:color w:val="0000FF"/>
            <w:kern w:val="0"/>
            <w:sz w:val="22"/>
            <w:szCs w:val="22"/>
            <w:u w:val="single"/>
            <w:lang w:val="fr-FR" w:eastAsia="ar-SA"/>
          </w:rPr>
          <w:t>rsil.com/powernavigator</w:t>
        </w:r>
      </w:hyperlink>
      <w:r w:rsidR="00166931" w:rsidRPr="00166931">
        <w:rPr>
          <w:rFonts w:ascii="Arial" w:hAnsi="Arial" w:cs="Century"/>
          <w:bCs/>
          <w:kern w:val="0"/>
          <w:sz w:val="22"/>
          <w:szCs w:val="22"/>
          <w:lang w:val="fr-FR" w:eastAsia="ar-SA"/>
        </w:rPr>
        <w:t xml:space="preserve">. </w:t>
      </w:r>
    </w:p>
    <w:p w14:paraId="69EFD8ED" w14:textId="77777777" w:rsidR="0054402D" w:rsidRPr="00E557B4" w:rsidRDefault="0054402D" w:rsidP="0054402D">
      <w:pPr>
        <w:autoSpaceDE w:val="0"/>
        <w:autoSpaceDN w:val="0"/>
        <w:adjustRightInd w:val="0"/>
        <w:snapToGrid w:val="0"/>
        <w:jc w:val="left"/>
        <w:rPr>
          <w:rFonts w:ascii="Arial" w:hAnsi="Arial" w:cs="Arial"/>
          <w:sz w:val="22"/>
          <w:szCs w:val="22"/>
          <w:lang w:val="fr-FR"/>
        </w:rPr>
      </w:pPr>
    </w:p>
    <w:p w14:paraId="3161F1F6" w14:textId="77777777" w:rsidR="0054402D" w:rsidRPr="007C08C8" w:rsidRDefault="0054402D" w:rsidP="0054402D">
      <w:pPr>
        <w:autoSpaceDE w:val="0"/>
        <w:autoSpaceDN w:val="0"/>
        <w:adjustRightInd w:val="0"/>
        <w:snapToGrid w:val="0"/>
        <w:jc w:val="left"/>
        <w:rPr>
          <w:rFonts w:ascii="Arial" w:hAnsi="Arial" w:cs="Arial"/>
          <w:b/>
          <w:sz w:val="22"/>
          <w:szCs w:val="22"/>
          <w:lang w:val="fr-FR"/>
        </w:rPr>
      </w:pPr>
      <w:r>
        <w:rPr>
          <w:rFonts w:ascii="Arial" w:hAnsi="Arial" w:cs="Arial"/>
          <w:b/>
          <w:sz w:val="22"/>
          <w:szCs w:val="22"/>
          <w:lang w:val="fr-FR"/>
        </w:rPr>
        <w:lastRenderedPageBreak/>
        <w:t>Principales caractéristiques</w:t>
      </w:r>
      <w:r w:rsidRPr="007C08C8">
        <w:rPr>
          <w:rFonts w:ascii="Arial" w:hAnsi="Arial" w:cs="Arial"/>
          <w:b/>
          <w:sz w:val="22"/>
          <w:szCs w:val="22"/>
          <w:lang w:val="fr-FR"/>
        </w:rPr>
        <w:t xml:space="preserve"> des contrôleurs numériques ISL68300 and ISL68301</w:t>
      </w:r>
    </w:p>
    <w:p w14:paraId="158C397F" w14:textId="77777777" w:rsidR="0054402D" w:rsidRPr="00E557B4" w:rsidRDefault="0054402D" w:rsidP="0054402D">
      <w:pPr>
        <w:numPr>
          <w:ilvl w:val="0"/>
          <w:numId w:val="6"/>
        </w:numPr>
        <w:suppressAutoHyphens/>
        <w:autoSpaceDE w:val="0"/>
        <w:autoSpaceDN w:val="0"/>
        <w:adjustRightInd w:val="0"/>
        <w:snapToGrid w:val="0"/>
        <w:jc w:val="left"/>
        <w:rPr>
          <w:rFonts w:ascii="Arial" w:hAnsi="Arial" w:cs="Arial"/>
          <w:sz w:val="22"/>
          <w:szCs w:val="22"/>
          <w:lang w:val="fr-FR"/>
        </w:rPr>
      </w:pPr>
      <w:r>
        <w:rPr>
          <w:rFonts w:ascii="Arial" w:hAnsi="Arial" w:cs="Arial"/>
          <w:sz w:val="22"/>
          <w:szCs w:val="22"/>
          <w:lang w:val="fr-FR"/>
        </w:rPr>
        <w:t>J</w:t>
      </w:r>
      <w:r w:rsidRPr="00E557B4">
        <w:rPr>
          <w:rFonts w:ascii="Arial" w:hAnsi="Arial" w:cs="Arial"/>
          <w:sz w:val="22"/>
          <w:szCs w:val="22"/>
          <w:lang w:val="fr-FR"/>
        </w:rPr>
        <w:t xml:space="preserve">usqu'à huit contrôleurs </w:t>
      </w:r>
      <w:r>
        <w:rPr>
          <w:rFonts w:ascii="Arial" w:hAnsi="Arial" w:cs="Arial"/>
          <w:sz w:val="22"/>
          <w:szCs w:val="22"/>
          <w:lang w:val="fr-FR"/>
        </w:rPr>
        <w:t>en parallèle pour une seule sortie partagée</w:t>
      </w:r>
      <w:r w:rsidRPr="00E557B4">
        <w:rPr>
          <w:rFonts w:ascii="Arial" w:hAnsi="Arial" w:cs="Arial"/>
          <w:sz w:val="22"/>
          <w:szCs w:val="22"/>
          <w:lang w:val="fr-FR"/>
        </w:rPr>
        <w:t xml:space="preserve"> de courant sans affaissement</w:t>
      </w:r>
    </w:p>
    <w:p w14:paraId="3F86696B" w14:textId="7FE74568" w:rsidR="0054402D" w:rsidRPr="000520C8" w:rsidRDefault="0054402D" w:rsidP="0054402D">
      <w:pPr>
        <w:numPr>
          <w:ilvl w:val="0"/>
          <w:numId w:val="6"/>
        </w:numPr>
        <w:suppressAutoHyphens/>
        <w:autoSpaceDE w:val="0"/>
        <w:autoSpaceDN w:val="0"/>
        <w:adjustRightInd w:val="0"/>
        <w:snapToGrid w:val="0"/>
        <w:jc w:val="left"/>
        <w:rPr>
          <w:rFonts w:ascii="Arial" w:hAnsi="Arial" w:cs="Arial"/>
          <w:sz w:val="22"/>
          <w:szCs w:val="22"/>
          <w:lang w:val="fr-FR"/>
        </w:rPr>
      </w:pPr>
      <w:r w:rsidRPr="000520C8">
        <w:rPr>
          <w:rFonts w:ascii="Arial" w:hAnsi="Arial" w:cs="Arial"/>
          <w:sz w:val="22"/>
          <w:szCs w:val="22"/>
          <w:lang w:val="fr-FR"/>
        </w:rPr>
        <w:t xml:space="preserve">Plage de tension de sortie : 0.45V </w:t>
      </w:r>
      <w:r w:rsidR="000B1816">
        <w:rPr>
          <w:rFonts w:ascii="Arial" w:hAnsi="Arial" w:cs="Arial"/>
          <w:sz w:val="22"/>
          <w:szCs w:val="22"/>
          <w:lang w:val="fr-FR"/>
        </w:rPr>
        <w:t>à</w:t>
      </w:r>
      <w:r w:rsidRPr="000520C8">
        <w:rPr>
          <w:rFonts w:ascii="Arial" w:hAnsi="Arial" w:cs="Arial"/>
          <w:sz w:val="22"/>
          <w:szCs w:val="22"/>
          <w:lang w:val="fr-FR"/>
        </w:rPr>
        <w:t xml:space="preserve"> 5.5V</w:t>
      </w:r>
    </w:p>
    <w:p w14:paraId="22871520" w14:textId="3C9EF28C" w:rsidR="0054402D" w:rsidRPr="000B1816" w:rsidRDefault="0054402D" w:rsidP="0054402D">
      <w:pPr>
        <w:numPr>
          <w:ilvl w:val="0"/>
          <w:numId w:val="6"/>
        </w:numPr>
        <w:suppressAutoHyphens/>
        <w:autoSpaceDE w:val="0"/>
        <w:autoSpaceDN w:val="0"/>
        <w:adjustRightInd w:val="0"/>
        <w:snapToGrid w:val="0"/>
        <w:jc w:val="left"/>
        <w:rPr>
          <w:rFonts w:ascii="Arial" w:hAnsi="Arial" w:cs="Arial"/>
          <w:sz w:val="22"/>
          <w:szCs w:val="22"/>
          <w:lang w:val="fr-FR"/>
        </w:rPr>
      </w:pPr>
      <w:r w:rsidRPr="000B1816">
        <w:rPr>
          <w:rFonts w:ascii="Arial" w:hAnsi="Arial" w:cs="Arial"/>
          <w:sz w:val="22"/>
          <w:szCs w:val="22"/>
          <w:lang w:val="fr-FR"/>
        </w:rPr>
        <w:t xml:space="preserve">Plage de tension d’entrée : 4.75V </w:t>
      </w:r>
      <w:r w:rsidR="000B1816" w:rsidRPr="000B1816">
        <w:rPr>
          <w:rFonts w:ascii="Arial" w:hAnsi="Arial" w:cs="Arial"/>
          <w:sz w:val="22"/>
          <w:szCs w:val="22"/>
          <w:lang w:val="fr-FR"/>
        </w:rPr>
        <w:t>à</w:t>
      </w:r>
      <w:r w:rsidRPr="000B1816">
        <w:rPr>
          <w:rFonts w:ascii="Arial" w:hAnsi="Arial" w:cs="Arial"/>
          <w:sz w:val="22"/>
          <w:szCs w:val="22"/>
          <w:lang w:val="fr-FR"/>
        </w:rPr>
        <w:t xml:space="preserve"> 16V o</w:t>
      </w:r>
      <w:r w:rsidR="000B1816" w:rsidRPr="000B1816">
        <w:rPr>
          <w:rFonts w:ascii="Arial" w:hAnsi="Arial" w:cs="Arial"/>
          <w:sz w:val="22"/>
          <w:szCs w:val="22"/>
          <w:lang w:val="fr-FR"/>
        </w:rPr>
        <w:t>u</w:t>
      </w:r>
      <w:r w:rsidRPr="000B1816">
        <w:rPr>
          <w:rFonts w:ascii="Arial" w:hAnsi="Arial" w:cs="Arial"/>
          <w:sz w:val="22"/>
          <w:szCs w:val="22"/>
          <w:lang w:val="fr-FR"/>
        </w:rPr>
        <w:t xml:space="preserve"> 4.5V </w:t>
      </w:r>
      <w:r w:rsidR="000B1816" w:rsidRPr="000B1816">
        <w:rPr>
          <w:rFonts w:ascii="Arial" w:hAnsi="Arial" w:cs="Arial"/>
          <w:sz w:val="22"/>
          <w:szCs w:val="22"/>
          <w:lang w:val="fr-FR"/>
        </w:rPr>
        <w:t>à</w:t>
      </w:r>
      <w:r w:rsidRPr="000B1816">
        <w:rPr>
          <w:rFonts w:ascii="Arial" w:hAnsi="Arial" w:cs="Arial"/>
          <w:sz w:val="22"/>
          <w:szCs w:val="22"/>
          <w:lang w:val="fr-FR"/>
        </w:rPr>
        <w:t xml:space="preserve"> 5.5V</w:t>
      </w:r>
    </w:p>
    <w:p w14:paraId="33422BA4" w14:textId="77777777" w:rsidR="0054402D" w:rsidRPr="00E557B4" w:rsidRDefault="0054402D" w:rsidP="0054402D">
      <w:pPr>
        <w:numPr>
          <w:ilvl w:val="0"/>
          <w:numId w:val="6"/>
        </w:numPr>
        <w:suppressAutoHyphens/>
        <w:autoSpaceDE w:val="0"/>
        <w:autoSpaceDN w:val="0"/>
        <w:adjustRightInd w:val="0"/>
        <w:snapToGrid w:val="0"/>
        <w:jc w:val="left"/>
        <w:rPr>
          <w:rFonts w:ascii="Arial" w:hAnsi="Arial" w:cs="Arial"/>
          <w:sz w:val="22"/>
          <w:szCs w:val="22"/>
          <w:lang w:val="fr-FR"/>
        </w:rPr>
      </w:pPr>
      <w:r w:rsidRPr="00E557B4">
        <w:rPr>
          <w:rFonts w:ascii="Arial" w:hAnsi="Arial" w:cs="Arial"/>
          <w:sz w:val="22"/>
          <w:szCs w:val="22"/>
          <w:lang w:val="fr-FR"/>
        </w:rPr>
        <w:t>Précision d</w:t>
      </w:r>
      <w:r>
        <w:rPr>
          <w:rFonts w:ascii="Arial" w:hAnsi="Arial" w:cs="Arial"/>
          <w:sz w:val="22"/>
          <w:szCs w:val="22"/>
          <w:lang w:val="fr-FR"/>
        </w:rPr>
        <w:t>e la tension de sortie de 0,5% sur toute la plage de charge et de</w:t>
      </w:r>
      <w:r w:rsidRPr="00E557B4">
        <w:rPr>
          <w:rFonts w:ascii="Arial" w:hAnsi="Arial" w:cs="Arial"/>
          <w:sz w:val="22"/>
          <w:szCs w:val="22"/>
          <w:lang w:val="fr-FR"/>
        </w:rPr>
        <w:t xml:space="preserve"> température</w:t>
      </w:r>
    </w:p>
    <w:p w14:paraId="0C910334" w14:textId="77777777" w:rsidR="0054402D" w:rsidRPr="000520C8" w:rsidRDefault="0054402D" w:rsidP="0054402D">
      <w:pPr>
        <w:numPr>
          <w:ilvl w:val="0"/>
          <w:numId w:val="6"/>
        </w:numPr>
        <w:suppressAutoHyphens/>
        <w:autoSpaceDE w:val="0"/>
        <w:autoSpaceDN w:val="0"/>
        <w:adjustRightInd w:val="0"/>
        <w:snapToGrid w:val="0"/>
        <w:jc w:val="left"/>
        <w:rPr>
          <w:rFonts w:ascii="Arial" w:hAnsi="Arial" w:cs="Arial"/>
          <w:sz w:val="22"/>
          <w:szCs w:val="22"/>
          <w:lang w:val="fr-FR"/>
        </w:rPr>
      </w:pPr>
      <w:r w:rsidRPr="000520C8">
        <w:rPr>
          <w:rFonts w:ascii="Arial" w:hAnsi="Arial" w:cs="Arial"/>
          <w:sz w:val="22"/>
          <w:szCs w:val="22"/>
          <w:lang w:val="fr-FR"/>
        </w:rPr>
        <w:t>Plage de fréquenc</w:t>
      </w:r>
      <w:r>
        <w:rPr>
          <w:rFonts w:ascii="Arial" w:hAnsi="Arial" w:cs="Arial"/>
          <w:sz w:val="22"/>
          <w:szCs w:val="22"/>
          <w:lang w:val="fr-FR"/>
        </w:rPr>
        <w:t>es de commutation de 200kHz à 1.</w:t>
      </w:r>
      <w:r w:rsidRPr="000520C8">
        <w:rPr>
          <w:rFonts w:ascii="Arial" w:hAnsi="Arial" w:cs="Arial"/>
          <w:sz w:val="22"/>
          <w:szCs w:val="22"/>
          <w:lang w:val="fr-FR"/>
        </w:rPr>
        <w:t>0MHz</w:t>
      </w:r>
    </w:p>
    <w:p w14:paraId="3234A674" w14:textId="38CBAB11" w:rsidR="0054402D" w:rsidRPr="002107A7" w:rsidRDefault="0054402D" w:rsidP="0054402D">
      <w:pPr>
        <w:numPr>
          <w:ilvl w:val="0"/>
          <w:numId w:val="6"/>
        </w:numPr>
        <w:suppressAutoHyphens/>
        <w:autoSpaceDE w:val="0"/>
        <w:autoSpaceDN w:val="0"/>
        <w:adjustRightInd w:val="0"/>
        <w:snapToGrid w:val="0"/>
        <w:jc w:val="left"/>
        <w:rPr>
          <w:rFonts w:ascii="Arial" w:hAnsi="Arial" w:cs="Arial"/>
          <w:sz w:val="22"/>
          <w:szCs w:val="22"/>
          <w:lang w:val="fr-FR"/>
        </w:rPr>
      </w:pPr>
      <w:r w:rsidRPr="000520C8">
        <w:rPr>
          <w:rFonts w:ascii="Arial" w:hAnsi="Arial" w:cs="Arial"/>
          <w:sz w:val="22"/>
          <w:szCs w:val="22"/>
          <w:lang w:val="fr-FR"/>
        </w:rPr>
        <w:t>Le bus série</w:t>
      </w:r>
      <w:r>
        <w:rPr>
          <w:rFonts w:ascii="Arial" w:hAnsi="Arial" w:cs="Arial"/>
          <w:sz w:val="22"/>
          <w:szCs w:val="22"/>
          <w:lang w:val="fr-FR"/>
        </w:rPr>
        <w:t xml:space="preserve"> propriétaire</w:t>
      </w:r>
      <w:r w:rsidRPr="000520C8">
        <w:rPr>
          <w:rFonts w:ascii="Arial" w:hAnsi="Arial" w:cs="Arial"/>
          <w:sz w:val="22"/>
          <w:szCs w:val="22"/>
          <w:lang w:val="fr-FR"/>
        </w:rPr>
        <w:t xml:space="preserve"> Digi</w:t>
      </w:r>
      <w:r>
        <w:rPr>
          <w:rFonts w:ascii="Arial" w:hAnsi="Arial" w:cs="Arial"/>
          <w:sz w:val="22"/>
          <w:szCs w:val="22"/>
          <w:lang w:val="fr-FR"/>
        </w:rPr>
        <w:t xml:space="preserve">tal-DC™ (DDC) à un fil </w:t>
      </w:r>
      <w:r w:rsidRPr="002107A7">
        <w:rPr>
          <w:rFonts w:ascii="Arial" w:hAnsi="Arial" w:cs="Arial"/>
          <w:sz w:val="22"/>
          <w:szCs w:val="22"/>
          <w:lang w:val="fr-FR"/>
        </w:rPr>
        <w:t>permet le séquenç</w:t>
      </w:r>
      <w:r>
        <w:rPr>
          <w:rFonts w:ascii="Arial" w:hAnsi="Arial" w:cs="Arial"/>
          <w:sz w:val="22"/>
          <w:szCs w:val="22"/>
          <w:lang w:val="fr-FR"/>
        </w:rPr>
        <w:t>age de tension et le partage</w:t>
      </w:r>
      <w:r w:rsidRPr="002107A7">
        <w:rPr>
          <w:rFonts w:ascii="Arial" w:hAnsi="Arial" w:cs="Arial"/>
          <w:sz w:val="22"/>
          <w:szCs w:val="22"/>
          <w:lang w:val="fr-FR"/>
        </w:rPr>
        <w:t xml:space="preserve"> des défauts avec d'autres circuits intégrés de puissance numériques Renesas</w:t>
      </w:r>
    </w:p>
    <w:p w14:paraId="28E26B56" w14:textId="77777777" w:rsidR="0054402D" w:rsidRPr="000520C8" w:rsidRDefault="0054402D" w:rsidP="0054402D">
      <w:pPr>
        <w:numPr>
          <w:ilvl w:val="0"/>
          <w:numId w:val="6"/>
        </w:numPr>
        <w:suppressAutoHyphens/>
        <w:autoSpaceDE w:val="0"/>
        <w:autoSpaceDN w:val="0"/>
        <w:adjustRightInd w:val="0"/>
        <w:snapToGrid w:val="0"/>
        <w:jc w:val="left"/>
        <w:rPr>
          <w:rFonts w:ascii="Arial" w:hAnsi="Arial" w:cs="Arial"/>
          <w:sz w:val="22"/>
          <w:szCs w:val="22"/>
          <w:lang w:val="fr-FR"/>
        </w:rPr>
      </w:pPr>
      <w:r>
        <w:rPr>
          <w:rFonts w:ascii="Arial" w:hAnsi="Arial" w:cs="Arial"/>
          <w:sz w:val="22"/>
          <w:szCs w:val="22"/>
          <w:lang w:val="fr-FR"/>
        </w:rPr>
        <w:t>Protection en</w:t>
      </w:r>
      <w:r w:rsidRPr="000520C8">
        <w:rPr>
          <w:rFonts w:ascii="Arial" w:hAnsi="Arial" w:cs="Arial"/>
          <w:sz w:val="22"/>
          <w:szCs w:val="22"/>
          <w:lang w:val="fr-FR"/>
        </w:rPr>
        <w:t xml:space="preserve"> courant de pointe de l'inducteur, cycle par cycle</w:t>
      </w:r>
    </w:p>
    <w:p w14:paraId="113C88C1" w14:textId="77777777" w:rsidR="0054402D" w:rsidRPr="007111DA" w:rsidRDefault="0054402D" w:rsidP="0054402D">
      <w:pPr>
        <w:numPr>
          <w:ilvl w:val="0"/>
          <w:numId w:val="6"/>
        </w:numPr>
        <w:suppressAutoHyphens/>
        <w:autoSpaceDE w:val="0"/>
        <w:autoSpaceDN w:val="0"/>
        <w:adjustRightInd w:val="0"/>
        <w:snapToGrid w:val="0"/>
        <w:jc w:val="left"/>
        <w:rPr>
          <w:rFonts w:ascii="Arial" w:hAnsi="Arial" w:cs="Arial"/>
          <w:sz w:val="22"/>
          <w:szCs w:val="22"/>
          <w:lang w:val="fr-FR"/>
        </w:rPr>
      </w:pPr>
      <w:r w:rsidRPr="000520C8">
        <w:rPr>
          <w:rFonts w:ascii="Arial" w:hAnsi="Arial" w:cs="Arial"/>
          <w:sz w:val="22"/>
          <w:szCs w:val="22"/>
          <w:lang w:val="fr-FR"/>
        </w:rPr>
        <w:t xml:space="preserve">Protection </w:t>
      </w:r>
      <w:r>
        <w:rPr>
          <w:rFonts w:ascii="Arial" w:hAnsi="Arial" w:cs="Arial"/>
          <w:sz w:val="22"/>
          <w:szCs w:val="22"/>
          <w:lang w:val="fr-FR"/>
        </w:rPr>
        <w:t xml:space="preserve">configurable </w:t>
      </w:r>
      <w:r w:rsidRPr="000520C8">
        <w:rPr>
          <w:rFonts w:ascii="Arial" w:hAnsi="Arial" w:cs="Arial"/>
          <w:sz w:val="22"/>
          <w:szCs w:val="22"/>
          <w:lang w:val="fr-FR"/>
        </w:rPr>
        <w:t>contre les d</w:t>
      </w:r>
      <w:r>
        <w:rPr>
          <w:rFonts w:ascii="Arial" w:hAnsi="Arial" w:cs="Arial"/>
          <w:sz w:val="22"/>
          <w:szCs w:val="22"/>
          <w:lang w:val="fr-FR"/>
        </w:rPr>
        <w:t xml:space="preserve">éfauts de la tension de sortie </w:t>
      </w:r>
      <w:proofErr w:type="spellStart"/>
      <w:r w:rsidRPr="007111DA">
        <w:rPr>
          <w:rFonts w:ascii="Arial" w:hAnsi="Arial" w:cs="Arial"/>
          <w:sz w:val="22"/>
          <w:szCs w:val="22"/>
          <w:lang w:val="fr-FR"/>
        </w:rPr>
        <w:t>Vout</w:t>
      </w:r>
      <w:proofErr w:type="spellEnd"/>
      <w:r w:rsidRPr="007111DA">
        <w:rPr>
          <w:rFonts w:ascii="Arial" w:hAnsi="Arial" w:cs="Arial"/>
          <w:sz w:val="22"/>
          <w:szCs w:val="22"/>
          <w:lang w:val="fr-FR"/>
        </w:rPr>
        <w:t xml:space="preserve"> </w:t>
      </w:r>
      <w:r>
        <w:rPr>
          <w:rFonts w:ascii="Arial" w:hAnsi="Arial" w:cs="Arial"/>
          <w:sz w:val="22"/>
          <w:szCs w:val="22"/>
          <w:lang w:val="fr-FR"/>
        </w:rPr>
        <w:t>en sous-</w:t>
      </w:r>
      <w:r w:rsidRPr="007111DA">
        <w:rPr>
          <w:rFonts w:ascii="Arial" w:hAnsi="Arial" w:cs="Arial"/>
          <w:sz w:val="22"/>
          <w:szCs w:val="22"/>
          <w:lang w:val="fr-FR"/>
        </w:rPr>
        <w:t xml:space="preserve">tension (UV), surtension (OV), </w:t>
      </w:r>
      <w:r>
        <w:rPr>
          <w:rFonts w:ascii="Arial" w:hAnsi="Arial" w:cs="Arial"/>
          <w:sz w:val="22"/>
          <w:szCs w:val="22"/>
          <w:lang w:val="fr-FR"/>
        </w:rPr>
        <w:t xml:space="preserve">de la tension d’entrée </w:t>
      </w:r>
      <w:r w:rsidRPr="007111DA">
        <w:rPr>
          <w:rFonts w:ascii="Arial" w:hAnsi="Arial" w:cs="Arial"/>
          <w:sz w:val="22"/>
          <w:szCs w:val="22"/>
          <w:lang w:val="fr-FR"/>
        </w:rPr>
        <w:t xml:space="preserve">Vin </w:t>
      </w:r>
      <w:r>
        <w:rPr>
          <w:rFonts w:ascii="Arial" w:hAnsi="Arial" w:cs="Arial"/>
          <w:sz w:val="22"/>
          <w:szCs w:val="22"/>
          <w:lang w:val="fr-FR"/>
        </w:rPr>
        <w:t xml:space="preserve">en </w:t>
      </w:r>
      <w:r w:rsidRPr="007111DA">
        <w:rPr>
          <w:rFonts w:ascii="Arial" w:hAnsi="Arial" w:cs="Arial"/>
          <w:sz w:val="22"/>
          <w:szCs w:val="22"/>
          <w:lang w:val="fr-FR"/>
        </w:rPr>
        <w:t>UV / OV</w:t>
      </w:r>
      <w:r>
        <w:rPr>
          <w:rFonts w:ascii="Arial" w:hAnsi="Arial" w:cs="Arial"/>
          <w:sz w:val="22"/>
          <w:szCs w:val="22"/>
          <w:lang w:val="fr-FR"/>
        </w:rPr>
        <w:t>,</w:t>
      </w:r>
      <w:r w:rsidRPr="007111DA">
        <w:rPr>
          <w:rFonts w:ascii="Arial" w:hAnsi="Arial" w:cs="Arial"/>
          <w:sz w:val="22"/>
          <w:szCs w:val="22"/>
          <w:lang w:val="fr-FR"/>
        </w:rPr>
        <w:t xml:space="preserve"> et </w:t>
      </w:r>
      <w:r>
        <w:rPr>
          <w:rFonts w:ascii="Arial" w:hAnsi="Arial" w:cs="Arial"/>
          <w:sz w:val="22"/>
          <w:szCs w:val="22"/>
          <w:lang w:val="fr-FR"/>
        </w:rPr>
        <w:t xml:space="preserve">de la </w:t>
      </w:r>
      <w:r w:rsidRPr="007111DA">
        <w:rPr>
          <w:rFonts w:ascii="Arial" w:hAnsi="Arial" w:cs="Arial"/>
          <w:sz w:val="22"/>
          <w:szCs w:val="22"/>
          <w:lang w:val="fr-FR"/>
        </w:rPr>
        <w:t>température</w:t>
      </w:r>
    </w:p>
    <w:p w14:paraId="5A5704AA" w14:textId="77777777" w:rsidR="0054402D" w:rsidRPr="00E557B4" w:rsidRDefault="0054402D" w:rsidP="0054402D">
      <w:pPr>
        <w:numPr>
          <w:ilvl w:val="0"/>
          <w:numId w:val="6"/>
        </w:numPr>
        <w:suppressAutoHyphens/>
        <w:autoSpaceDE w:val="0"/>
        <w:autoSpaceDN w:val="0"/>
        <w:adjustRightInd w:val="0"/>
        <w:snapToGrid w:val="0"/>
        <w:jc w:val="left"/>
        <w:rPr>
          <w:rFonts w:ascii="Arial" w:hAnsi="Arial" w:cs="Arial"/>
          <w:sz w:val="22"/>
          <w:szCs w:val="22"/>
          <w:lang w:val="fr-FR"/>
        </w:rPr>
      </w:pPr>
      <w:r w:rsidRPr="00E557B4">
        <w:rPr>
          <w:rFonts w:ascii="Arial" w:hAnsi="Arial" w:cs="Arial"/>
          <w:sz w:val="22"/>
          <w:szCs w:val="22"/>
          <w:lang w:val="fr-FR"/>
        </w:rPr>
        <w:t>La mémoire non volatile stocke les paramètres de fonctionnement et enregistre les événements de défaut de télémétrie</w:t>
      </w:r>
    </w:p>
    <w:p w14:paraId="575AE292" w14:textId="658E6AD2" w:rsidR="0054402D" w:rsidRPr="000520C8" w:rsidRDefault="0054402D" w:rsidP="0054402D">
      <w:pPr>
        <w:autoSpaceDE w:val="0"/>
        <w:autoSpaceDN w:val="0"/>
        <w:adjustRightInd w:val="0"/>
        <w:snapToGrid w:val="0"/>
        <w:jc w:val="left"/>
        <w:rPr>
          <w:rFonts w:ascii="Arial" w:hAnsi="Arial" w:cs="Arial"/>
          <w:sz w:val="22"/>
          <w:szCs w:val="22"/>
          <w:lang w:val="fr-FR"/>
        </w:rPr>
      </w:pPr>
      <w:r w:rsidRPr="000520C8">
        <w:rPr>
          <w:lang w:val="fr-FR"/>
        </w:rPr>
        <w:br/>
      </w:r>
      <w:r w:rsidRPr="00E557B4">
        <w:rPr>
          <w:rFonts w:ascii="Arial" w:hAnsi="Arial" w:cs="Arial"/>
          <w:sz w:val="22"/>
          <w:szCs w:val="22"/>
          <w:lang w:val="fr-FR"/>
        </w:rPr>
        <w:t xml:space="preserve">Dans une alimentation </w:t>
      </w:r>
      <w:r>
        <w:rPr>
          <w:rFonts w:ascii="Arial" w:hAnsi="Arial" w:cs="Arial"/>
          <w:sz w:val="22"/>
          <w:szCs w:val="22"/>
          <w:lang w:val="fr-FR"/>
        </w:rPr>
        <w:t>typique pour FPGA</w:t>
      </w:r>
      <w:r w:rsidRPr="00E557B4">
        <w:rPr>
          <w:rFonts w:ascii="Arial" w:hAnsi="Arial" w:cs="Arial"/>
          <w:sz w:val="22"/>
          <w:szCs w:val="22"/>
          <w:lang w:val="fr-FR"/>
        </w:rPr>
        <w:t>, les contrôleurs numériques ISL68300 et ISL68301 fournissent</w:t>
      </w:r>
      <w:r>
        <w:rPr>
          <w:rFonts w:ascii="Arial" w:hAnsi="Arial" w:cs="Arial"/>
          <w:sz w:val="22"/>
          <w:szCs w:val="22"/>
          <w:lang w:val="fr-FR"/>
        </w:rPr>
        <w:t xml:space="preserve"> une sortie unique de 10A à 40A et plus</w:t>
      </w:r>
      <w:r w:rsidRPr="00E557B4">
        <w:rPr>
          <w:rFonts w:ascii="Arial" w:hAnsi="Arial" w:cs="Arial"/>
          <w:sz w:val="22"/>
          <w:szCs w:val="22"/>
          <w:lang w:val="fr-FR"/>
        </w:rPr>
        <w:t xml:space="preserve"> pour les rails auxiliaires</w:t>
      </w:r>
      <w:r>
        <w:rPr>
          <w:rFonts w:ascii="Arial" w:hAnsi="Arial" w:cs="Arial"/>
          <w:sz w:val="22"/>
          <w:szCs w:val="22"/>
          <w:lang w:val="fr-FR"/>
        </w:rPr>
        <w:t>, la mémoire DDR et les rails</w:t>
      </w:r>
      <w:r w:rsidRPr="00E557B4">
        <w:rPr>
          <w:rFonts w:ascii="Arial" w:hAnsi="Arial" w:cs="Arial"/>
          <w:sz w:val="22"/>
          <w:szCs w:val="22"/>
          <w:lang w:val="fr-FR"/>
        </w:rPr>
        <w:t xml:space="preserve"> système. </w:t>
      </w:r>
      <w:r w:rsidRPr="000520C8">
        <w:rPr>
          <w:rFonts w:ascii="Arial" w:hAnsi="Arial" w:cs="Arial"/>
          <w:sz w:val="22"/>
          <w:szCs w:val="22"/>
          <w:lang w:val="fr-FR"/>
        </w:rPr>
        <w:t xml:space="preserve">Les </w:t>
      </w:r>
      <w:hyperlink r:id="rId9" w:history="1">
        <w:r w:rsidRPr="005A0D17">
          <w:rPr>
            <w:rStyle w:val="Hyperlink"/>
            <w:rFonts w:ascii="Arial" w:hAnsi="Arial" w:cs="Arial"/>
            <w:sz w:val="22"/>
            <w:szCs w:val="22"/>
            <w:lang w:val="fr-FR"/>
          </w:rPr>
          <w:t xml:space="preserve">contrôleurs </w:t>
        </w:r>
        <w:proofErr w:type="spellStart"/>
        <w:r w:rsidRPr="005A0D17">
          <w:rPr>
            <w:rStyle w:val="Hyperlink"/>
            <w:rFonts w:ascii="Arial" w:hAnsi="Arial" w:cs="Arial"/>
            <w:sz w:val="22"/>
            <w:szCs w:val="22"/>
            <w:lang w:val="fr-FR"/>
          </w:rPr>
          <w:t>multiphases</w:t>
        </w:r>
        <w:proofErr w:type="spellEnd"/>
        <w:r w:rsidRPr="005A0D17">
          <w:rPr>
            <w:rStyle w:val="Hyperlink"/>
            <w:rFonts w:ascii="Arial" w:hAnsi="Arial" w:cs="Arial"/>
            <w:sz w:val="22"/>
            <w:szCs w:val="22"/>
            <w:lang w:val="fr-FR"/>
          </w:rPr>
          <w:t xml:space="preserve"> numériques </w:t>
        </w:r>
        <w:proofErr w:type="spellStart"/>
        <w:r w:rsidRPr="005A0D17">
          <w:rPr>
            <w:rStyle w:val="Hyperlink"/>
            <w:rFonts w:ascii="Arial" w:hAnsi="Arial" w:cs="Arial"/>
            <w:sz w:val="22"/>
            <w:szCs w:val="22"/>
            <w:lang w:val="fr-FR"/>
          </w:rPr>
          <w:t>Renesas</w:t>
        </w:r>
        <w:proofErr w:type="spellEnd"/>
      </w:hyperlink>
      <w:r>
        <w:rPr>
          <w:rFonts w:ascii="Arial" w:hAnsi="Arial" w:cs="Arial"/>
          <w:sz w:val="22"/>
          <w:szCs w:val="22"/>
          <w:lang w:val="fr-FR"/>
        </w:rPr>
        <w:t xml:space="preserve"> </w:t>
      </w:r>
      <w:r w:rsidRPr="000520C8">
        <w:rPr>
          <w:rFonts w:ascii="Arial" w:hAnsi="Arial" w:cs="Arial"/>
          <w:sz w:val="22"/>
          <w:szCs w:val="22"/>
          <w:lang w:val="fr-FR"/>
        </w:rPr>
        <w:t>utilisent des étages d'alimentation intelligents pour fournir une puissance de 15A à 70A à double s</w:t>
      </w:r>
      <w:r>
        <w:rPr>
          <w:rFonts w:ascii="Arial" w:hAnsi="Arial" w:cs="Arial"/>
          <w:sz w:val="22"/>
          <w:szCs w:val="22"/>
          <w:lang w:val="fr-FR"/>
        </w:rPr>
        <w:t>ortie, ou une puissance de base</w:t>
      </w:r>
      <w:r w:rsidRPr="000520C8">
        <w:rPr>
          <w:rFonts w:ascii="Arial" w:hAnsi="Arial" w:cs="Arial"/>
          <w:sz w:val="22"/>
          <w:szCs w:val="22"/>
          <w:lang w:val="fr-FR"/>
        </w:rPr>
        <w:t xml:space="preserve"> plus élevée.</w:t>
      </w:r>
    </w:p>
    <w:p w14:paraId="54B2DBB2" w14:textId="77777777" w:rsidR="0054402D" w:rsidRPr="000520C8" w:rsidRDefault="0054402D" w:rsidP="0054402D">
      <w:pPr>
        <w:autoSpaceDE w:val="0"/>
        <w:autoSpaceDN w:val="0"/>
        <w:adjustRightInd w:val="0"/>
        <w:snapToGrid w:val="0"/>
        <w:jc w:val="left"/>
        <w:rPr>
          <w:rFonts w:ascii="Arial" w:hAnsi="Arial" w:cs="Arial"/>
          <w:sz w:val="22"/>
          <w:szCs w:val="22"/>
          <w:lang w:val="fr-FR"/>
        </w:rPr>
      </w:pPr>
    </w:p>
    <w:p w14:paraId="6CA321A4" w14:textId="77777777" w:rsidR="0054402D" w:rsidRPr="000520C8" w:rsidRDefault="0054402D" w:rsidP="0054402D">
      <w:pPr>
        <w:autoSpaceDE w:val="0"/>
        <w:autoSpaceDN w:val="0"/>
        <w:adjustRightInd w:val="0"/>
        <w:snapToGrid w:val="0"/>
        <w:jc w:val="left"/>
        <w:rPr>
          <w:rFonts w:ascii="Arial" w:hAnsi="Arial" w:cs="Arial"/>
          <w:sz w:val="22"/>
          <w:szCs w:val="22"/>
          <w:lang w:val="fr-FR"/>
        </w:rPr>
      </w:pPr>
      <w:r w:rsidRPr="000520C8">
        <w:rPr>
          <w:rFonts w:ascii="Arial" w:hAnsi="Arial" w:cs="Arial"/>
          <w:b/>
          <w:sz w:val="22"/>
          <w:szCs w:val="22"/>
          <w:lang w:val="fr-FR"/>
        </w:rPr>
        <w:t>Prix et Disponibilité</w:t>
      </w:r>
    </w:p>
    <w:p w14:paraId="494E7296" w14:textId="77777777" w:rsidR="0054402D" w:rsidRPr="000520C8" w:rsidRDefault="0054402D" w:rsidP="0054402D">
      <w:pPr>
        <w:autoSpaceDE w:val="0"/>
        <w:autoSpaceDN w:val="0"/>
        <w:adjustRightInd w:val="0"/>
        <w:snapToGrid w:val="0"/>
        <w:jc w:val="left"/>
        <w:rPr>
          <w:rFonts w:ascii="Arial" w:hAnsi="Arial" w:cs="Arial"/>
          <w:sz w:val="22"/>
          <w:szCs w:val="22"/>
          <w:lang w:val="fr-FR"/>
        </w:rPr>
      </w:pPr>
      <w:r w:rsidRPr="00E557B4">
        <w:rPr>
          <w:rFonts w:ascii="Arial" w:hAnsi="Arial" w:cs="Arial"/>
          <w:sz w:val="22"/>
          <w:szCs w:val="22"/>
          <w:lang w:val="fr-FR"/>
        </w:rPr>
        <w:t xml:space="preserve">L'ISL68300 avec </w:t>
      </w:r>
      <w:r>
        <w:rPr>
          <w:rFonts w:ascii="Arial" w:hAnsi="Arial" w:cs="Arial"/>
          <w:sz w:val="22"/>
          <w:szCs w:val="22"/>
          <w:lang w:val="fr-FR"/>
        </w:rPr>
        <w:t>driver</w:t>
      </w:r>
      <w:r w:rsidRPr="00E557B4">
        <w:rPr>
          <w:rFonts w:ascii="Arial" w:hAnsi="Arial" w:cs="Arial"/>
          <w:sz w:val="22"/>
          <w:szCs w:val="22"/>
          <w:lang w:val="fr-FR"/>
        </w:rPr>
        <w:t xml:space="preserve"> intégré optimisé pour fonctionner avec des MOSFET discrets e</w:t>
      </w:r>
      <w:r>
        <w:rPr>
          <w:rFonts w:ascii="Arial" w:hAnsi="Arial" w:cs="Arial"/>
          <w:sz w:val="22"/>
          <w:szCs w:val="22"/>
          <w:lang w:val="fr-FR"/>
        </w:rPr>
        <w:t>st maintenant disponible en</w:t>
      </w:r>
      <w:r w:rsidRPr="00E557B4">
        <w:rPr>
          <w:rFonts w:ascii="Arial" w:hAnsi="Arial" w:cs="Arial"/>
          <w:sz w:val="22"/>
          <w:szCs w:val="22"/>
          <w:lang w:val="fr-FR"/>
        </w:rPr>
        <w:t xml:space="preserve"> boîtier QFN de 4 mm x 4 mm, 24 broches et au prix de 2,60 USD </w:t>
      </w:r>
      <w:r>
        <w:rPr>
          <w:rFonts w:ascii="Arial" w:hAnsi="Arial" w:cs="Arial"/>
          <w:sz w:val="22"/>
          <w:szCs w:val="22"/>
          <w:lang w:val="fr-FR"/>
        </w:rPr>
        <w:t>pour une quantité de 1000 pièces</w:t>
      </w:r>
      <w:r w:rsidRPr="00E557B4">
        <w:rPr>
          <w:rFonts w:ascii="Arial" w:hAnsi="Arial" w:cs="Arial"/>
          <w:sz w:val="22"/>
          <w:szCs w:val="22"/>
          <w:lang w:val="fr-FR"/>
        </w:rPr>
        <w:t xml:space="preserve">. Les cartes d'évaluation monophasées et biphasées sont disponibles </w:t>
      </w:r>
      <w:r>
        <w:rPr>
          <w:rFonts w:ascii="Arial" w:hAnsi="Arial" w:cs="Arial"/>
          <w:sz w:val="22"/>
          <w:szCs w:val="22"/>
          <w:lang w:val="fr-FR"/>
        </w:rPr>
        <w:t xml:space="preserve">au prix de </w:t>
      </w:r>
      <w:r w:rsidRPr="00E557B4">
        <w:rPr>
          <w:rFonts w:ascii="Arial" w:hAnsi="Arial" w:cs="Arial"/>
          <w:sz w:val="22"/>
          <w:szCs w:val="22"/>
          <w:lang w:val="fr-FR"/>
        </w:rPr>
        <w:t xml:space="preserve">125 USD </w:t>
      </w:r>
      <w:r>
        <w:rPr>
          <w:rFonts w:ascii="Arial" w:hAnsi="Arial" w:cs="Arial"/>
          <w:sz w:val="22"/>
          <w:szCs w:val="22"/>
          <w:lang w:val="fr-FR"/>
        </w:rPr>
        <w:t>l’unité.</w:t>
      </w:r>
      <w:r w:rsidRPr="00E557B4">
        <w:rPr>
          <w:rFonts w:ascii="Arial" w:hAnsi="Arial" w:cs="Arial"/>
          <w:sz w:val="22"/>
          <w:szCs w:val="22"/>
          <w:lang w:val="fr-FR"/>
        </w:rPr>
        <w:t xml:space="preserve"> </w:t>
      </w:r>
      <w:r w:rsidRPr="000520C8">
        <w:rPr>
          <w:rFonts w:ascii="Arial" w:hAnsi="Arial" w:cs="Arial"/>
          <w:sz w:val="22"/>
          <w:szCs w:val="22"/>
          <w:lang w:val="fr-FR"/>
        </w:rPr>
        <w:t xml:space="preserve">Pour plus d'informations, veuillez visiter: </w:t>
      </w:r>
    </w:p>
    <w:p w14:paraId="618EAE72" w14:textId="190A13E0" w:rsidR="0054402D" w:rsidRPr="000520C8" w:rsidRDefault="00322522" w:rsidP="0054402D">
      <w:pPr>
        <w:autoSpaceDE w:val="0"/>
        <w:autoSpaceDN w:val="0"/>
        <w:adjustRightInd w:val="0"/>
        <w:snapToGrid w:val="0"/>
        <w:jc w:val="left"/>
        <w:rPr>
          <w:rFonts w:ascii="Arial" w:hAnsi="Arial" w:cs="Arial"/>
          <w:sz w:val="22"/>
          <w:szCs w:val="22"/>
          <w:lang w:val="fr-FR"/>
        </w:rPr>
      </w:pPr>
      <w:hyperlink r:id="rId10" w:tgtFrame="_blank" w:history="1">
        <w:r w:rsidR="0054402D" w:rsidRPr="000520C8">
          <w:rPr>
            <w:rStyle w:val="Hyperlink"/>
            <w:rFonts w:ascii="Arial" w:hAnsi="Arial" w:cs="Arial"/>
            <w:sz w:val="22"/>
            <w:szCs w:val="22"/>
            <w:lang w:val="fr-FR"/>
          </w:rPr>
          <w:t>www.intersil.com/products/isl68300</w:t>
        </w:r>
      </w:hyperlink>
      <w:r w:rsidR="0054402D" w:rsidRPr="000520C8">
        <w:rPr>
          <w:rFonts w:ascii="Arial" w:hAnsi="Arial" w:cs="Arial"/>
          <w:sz w:val="22"/>
          <w:szCs w:val="22"/>
          <w:lang w:val="fr-FR"/>
        </w:rPr>
        <w:t>.</w:t>
      </w:r>
    </w:p>
    <w:p w14:paraId="29880DCB" w14:textId="59C4ECC6" w:rsidR="0054402D" w:rsidRPr="000520C8" w:rsidRDefault="0054402D" w:rsidP="0054402D">
      <w:pPr>
        <w:autoSpaceDE w:val="0"/>
        <w:autoSpaceDN w:val="0"/>
        <w:adjustRightInd w:val="0"/>
        <w:snapToGrid w:val="0"/>
        <w:jc w:val="left"/>
        <w:rPr>
          <w:rFonts w:ascii="Arial" w:hAnsi="Arial" w:cs="Arial"/>
          <w:sz w:val="22"/>
          <w:szCs w:val="22"/>
          <w:lang w:val="fr-FR"/>
        </w:rPr>
      </w:pPr>
      <w:r w:rsidRPr="000520C8">
        <w:rPr>
          <w:lang w:val="fr-FR"/>
        </w:rPr>
        <w:br/>
      </w:r>
      <w:r w:rsidRPr="00E557B4">
        <w:rPr>
          <w:rFonts w:ascii="Arial" w:hAnsi="Arial" w:cs="Arial"/>
          <w:sz w:val="22"/>
          <w:szCs w:val="22"/>
          <w:lang w:val="fr-FR"/>
        </w:rPr>
        <w:t xml:space="preserve">L'ISL68301 avec sortie PWM pour couplage avec les étages d'alimentation intelligents </w:t>
      </w:r>
      <w:hyperlink r:id="rId11" w:history="1">
        <w:r w:rsidRPr="0043581D">
          <w:rPr>
            <w:rStyle w:val="Hyperlink"/>
            <w:rFonts w:ascii="Arial" w:hAnsi="Arial" w:cs="Arial"/>
            <w:sz w:val="22"/>
            <w:szCs w:val="22"/>
            <w:lang w:val="fr-FR"/>
          </w:rPr>
          <w:t>ISL99227B</w:t>
        </w:r>
      </w:hyperlink>
      <w:r w:rsidRPr="00E557B4">
        <w:rPr>
          <w:rFonts w:ascii="Arial" w:hAnsi="Arial" w:cs="Arial"/>
          <w:sz w:val="22"/>
          <w:szCs w:val="22"/>
          <w:lang w:val="fr-FR"/>
        </w:rPr>
        <w:t xml:space="preserve"> ou les étages d'alimentation </w:t>
      </w:r>
      <w:hyperlink r:id="rId12" w:anchor="parametrics" w:history="1">
        <w:proofErr w:type="spellStart"/>
        <w:r w:rsidRPr="0043581D">
          <w:rPr>
            <w:rStyle w:val="Hyperlink"/>
            <w:rFonts w:ascii="Arial" w:hAnsi="Arial" w:cs="Arial"/>
            <w:sz w:val="22"/>
            <w:szCs w:val="22"/>
            <w:lang w:val="fr-FR"/>
          </w:rPr>
          <w:t>DrMOS</w:t>
        </w:r>
        <w:proofErr w:type="spellEnd"/>
      </w:hyperlink>
      <w:r w:rsidRPr="00E557B4">
        <w:rPr>
          <w:rFonts w:ascii="Arial" w:hAnsi="Arial" w:cs="Arial"/>
          <w:sz w:val="22"/>
          <w:szCs w:val="22"/>
          <w:lang w:val="fr-FR"/>
        </w:rPr>
        <w:t xml:space="preserve"> est maintenant dispon</w:t>
      </w:r>
      <w:r>
        <w:rPr>
          <w:rFonts w:ascii="Arial" w:hAnsi="Arial" w:cs="Arial"/>
          <w:sz w:val="22"/>
          <w:szCs w:val="22"/>
          <w:lang w:val="fr-FR"/>
        </w:rPr>
        <w:t>ible en</w:t>
      </w:r>
      <w:r w:rsidRPr="00E557B4">
        <w:rPr>
          <w:rFonts w:ascii="Arial" w:hAnsi="Arial" w:cs="Arial"/>
          <w:sz w:val="22"/>
          <w:szCs w:val="22"/>
          <w:lang w:val="fr-FR"/>
        </w:rPr>
        <w:t xml:space="preserve"> boîtier QFN de 4 mm x 4 mm, 24 b</w:t>
      </w:r>
      <w:r>
        <w:rPr>
          <w:rFonts w:ascii="Arial" w:hAnsi="Arial" w:cs="Arial"/>
          <w:sz w:val="22"/>
          <w:szCs w:val="22"/>
          <w:lang w:val="fr-FR"/>
        </w:rPr>
        <w:t>roches et au prix de 2,26 USD pour une quantité de 1000 pièces</w:t>
      </w:r>
      <w:r w:rsidRPr="00E557B4">
        <w:rPr>
          <w:rFonts w:ascii="Arial" w:hAnsi="Arial" w:cs="Arial"/>
          <w:sz w:val="22"/>
          <w:szCs w:val="22"/>
          <w:lang w:val="fr-FR"/>
        </w:rPr>
        <w:t xml:space="preserve">. Les cartes d'évaluation monophasées et biphasées sont disponibles </w:t>
      </w:r>
      <w:r>
        <w:rPr>
          <w:rFonts w:ascii="Arial" w:hAnsi="Arial" w:cs="Arial"/>
          <w:sz w:val="22"/>
          <w:szCs w:val="22"/>
          <w:lang w:val="fr-FR"/>
        </w:rPr>
        <w:t>au prix de 125 USD l’unité</w:t>
      </w:r>
      <w:r w:rsidRPr="00E557B4">
        <w:rPr>
          <w:rFonts w:ascii="Arial" w:hAnsi="Arial" w:cs="Arial"/>
          <w:sz w:val="22"/>
          <w:szCs w:val="22"/>
          <w:lang w:val="fr-FR"/>
        </w:rPr>
        <w:t xml:space="preserve">. </w:t>
      </w:r>
      <w:r w:rsidRPr="000520C8">
        <w:rPr>
          <w:rFonts w:ascii="Arial" w:hAnsi="Arial" w:cs="Arial"/>
          <w:sz w:val="22"/>
          <w:szCs w:val="22"/>
          <w:lang w:val="fr-FR"/>
        </w:rPr>
        <w:t xml:space="preserve">Pour plus d'informations, veuillez </w:t>
      </w:r>
      <w:proofErr w:type="gramStart"/>
      <w:r w:rsidRPr="000520C8">
        <w:rPr>
          <w:rFonts w:ascii="Arial" w:hAnsi="Arial" w:cs="Arial"/>
          <w:sz w:val="22"/>
          <w:szCs w:val="22"/>
          <w:lang w:val="fr-FR"/>
        </w:rPr>
        <w:t>visiter:</w:t>
      </w:r>
      <w:proofErr w:type="gramEnd"/>
      <w:r w:rsidR="00322522">
        <w:rPr>
          <w:rFonts w:ascii="Arial" w:hAnsi="Arial" w:cs="Arial"/>
          <w:sz w:val="22"/>
          <w:szCs w:val="22"/>
          <w:lang w:val="fr-FR"/>
        </w:rPr>
        <w:t xml:space="preserve"> </w:t>
      </w:r>
      <w:hyperlink r:id="rId13" w:tgtFrame="_blank" w:history="1">
        <w:r w:rsidRPr="000520C8">
          <w:rPr>
            <w:rStyle w:val="Hyperlink"/>
            <w:rFonts w:ascii="Arial" w:hAnsi="Arial" w:cs="Arial"/>
            <w:sz w:val="22"/>
            <w:szCs w:val="22"/>
            <w:lang w:val="fr-FR"/>
          </w:rPr>
          <w:t>www.intersil.com/products/isl68301</w:t>
        </w:r>
      </w:hyperlink>
      <w:r w:rsidRPr="000520C8">
        <w:rPr>
          <w:rFonts w:ascii="Arial" w:hAnsi="Arial" w:cs="Arial"/>
          <w:sz w:val="22"/>
          <w:szCs w:val="22"/>
          <w:lang w:val="fr-FR"/>
        </w:rPr>
        <w:t>.</w:t>
      </w:r>
    </w:p>
    <w:p w14:paraId="6385F046" w14:textId="641AD3FC" w:rsidR="0054402D" w:rsidRDefault="0054402D" w:rsidP="0054402D">
      <w:pPr>
        <w:autoSpaceDE w:val="0"/>
        <w:autoSpaceDN w:val="0"/>
        <w:adjustRightInd w:val="0"/>
        <w:snapToGrid w:val="0"/>
        <w:jc w:val="left"/>
        <w:rPr>
          <w:rFonts w:ascii="Arial" w:hAnsi="Arial" w:cs="Arial"/>
          <w:sz w:val="22"/>
          <w:szCs w:val="22"/>
          <w:lang w:val="fr-FR"/>
        </w:rPr>
      </w:pPr>
    </w:p>
    <w:p w14:paraId="7443631B" w14:textId="77777777" w:rsidR="00322522" w:rsidRPr="000520C8" w:rsidRDefault="00322522" w:rsidP="0054402D">
      <w:pPr>
        <w:autoSpaceDE w:val="0"/>
        <w:autoSpaceDN w:val="0"/>
        <w:adjustRightInd w:val="0"/>
        <w:snapToGrid w:val="0"/>
        <w:jc w:val="left"/>
        <w:rPr>
          <w:rFonts w:ascii="Arial" w:hAnsi="Arial" w:cs="Arial"/>
          <w:sz w:val="22"/>
          <w:szCs w:val="22"/>
          <w:lang w:val="fr-FR"/>
        </w:rPr>
      </w:pPr>
    </w:p>
    <w:p w14:paraId="12E2116B" w14:textId="77777777" w:rsidR="00B002BF" w:rsidRDefault="00B002BF" w:rsidP="00B002BF">
      <w:pPr>
        <w:adjustRightInd w:val="0"/>
        <w:snapToGrid w:val="0"/>
        <w:jc w:val="left"/>
        <w:rPr>
          <w:rFonts w:ascii="Arial" w:hAnsi="Arial" w:cs="Arial"/>
          <w:b/>
          <w:bCs/>
          <w:kern w:val="0"/>
          <w:sz w:val="22"/>
          <w:szCs w:val="22"/>
          <w:lang w:val="fr-FR" w:eastAsia="en-US"/>
        </w:rPr>
      </w:pPr>
      <w:r>
        <w:rPr>
          <w:rFonts w:ascii="Arial" w:hAnsi="Arial" w:cs="Arial"/>
          <w:b/>
          <w:bCs/>
          <w:sz w:val="22"/>
          <w:szCs w:val="22"/>
          <w:lang w:val="fr-FR"/>
        </w:rPr>
        <w:t>A propos de Renesas Electronics Corporation</w:t>
      </w:r>
    </w:p>
    <w:p w14:paraId="05C2FBA2" w14:textId="088D6947" w:rsidR="00B002BF" w:rsidRDefault="00B002BF" w:rsidP="00B002BF">
      <w:pPr>
        <w:autoSpaceDE w:val="0"/>
        <w:autoSpaceDN w:val="0"/>
        <w:adjustRightInd w:val="0"/>
        <w:snapToGrid w:val="0"/>
        <w:jc w:val="left"/>
        <w:rPr>
          <w:rFonts w:ascii="Arial" w:eastAsia="MS PMincho" w:hAnsi="Arial" w:cs="Arial"/>
          <w:color w:val="000000"/>
          <w:sz w:val="22"/>
          <w:szCs w:val="22"/>
          <w:lang w:val="fr-FR"/>
        </w:rPr>
      </w:pPr>
      <w:r>
        <w:rPr>
          <w:rFonts w:ascii="Arial" w:hAnsi="Arial" w:cs="Arial"/>
          <w:sz w:val="22"/>
          <w:szCs w:val="22"/>
          <w:lang w:val="fr-FR"/>
        </w:rPr>
        <w:t>Renesas Electronics Corporation (</w:t>
      </w:r>
      <w:hyperlink r:id="rId14" w:history="1">
        <w:r>
          <w:rPr>
            <w:rStyle w:val="Hyperlink"/>
            <w:rFonts w:ascii="Arial" w:hAnsi="Arial" w:cs="Arial"/>
            <w:sz w:val="22"/>
            <w:szCs w:val="22"/>
            <w:lang w:val="fr-FR"/>
          </w:rPr>
          <w:t>TSE: 6723</w:t>
        </w:r>
      </w:hyperlink>
      <w:r>
        <w:rPr>
          <w:rFonts w:ascii="Arial" w:hAnsi="Arial" w:cs="Arial"/>
          <w:sz w:val="22"/>
          <w:szCs w:val="22"/>
          <w:lang w:val="fr-FR"/>
        </w:rPr>
        <w:t xml:space="preserve">) est un fournisseur de solutions embarquées fiables et innovantes avec des solutions complètes de semi-conducteurs qui permettent à des milliards d'appareils intelligents connectés d'améliorer la façon dont les gens travaillent et vivent, en toute sécurité. Un leader </w:t>
      </w:r>
      <w:hyperlink r:id="rId15" w:history="1">
        <w:r>
          <w:rPr>
            <w:rStyle w:val="Hyperlink"/>
            <w:rFonts w:ascii="Arial" w:hAnsi="Arial" w:cs="Arial"/>
            <w:sz w:val="22"/>
            <w:szCs w:val="22"/>
            <w:lang w:val="fr-FR"/>
          </w:rPr>
          <w:t>global</w:t>
        </w:r>
      </w:hyperlink>
      <w:r>
        <w:rPr>
          <w:rFonts w:ascii="Arial" w:hAnsi="Arial" w:cs="Arial"/>
          <w:sz w:val="22"/>
          <w:szCs w:val="22"/>
          <w:lang w:val="fr-FR"/>
        </w:rPr>
        <w:t xml:space="preserve"> des microcontrôleurs, des produits analogiques, de puissance, des systèmes sur puce (</w:t>
      </w:r>
      <w:proofErr w:type="spellStart"/>
      <w:r>
        <w:rPr>
          <w:rFonts w:ascii="Arial" w:hAnsi="Arial" w:cs="Arial"/>
          <w:sz w:val="22"/>
          <w:szCs w:val="22"/>
          <w:lang w:val="fr-FR"/>
        </w:rPr>
        <w:t>SoC</w:t>
      </w:r>
      <w:proofErr w:type="spellEnd"/>
      <w:r>
        <w:rPr>
          <w:rFonts w:ascii="Arial" w:hAnsi="Arial" w:cs="Arial"/>
          <w:sz w:val="22"/>
          <w:szCs w:val="22"/>
          <w:lang w:val="fr-FR"/>
        </w:rPr>
        <w:t xml:space="preserve">) et des plates-formes intégrées, Renesas fournit l'expertise, la qualité et des solutions complètes pour un large éventail applications automobiles, industrielles, électroniques, bureautique et de technologies de l'information pour vous aider à façonner un avenir sans limites. En savoir plus sur </w:t>
      </w:r>
      <w:hyperlink r:id="rId16" w:history="1">
        <w:r>
          <w:rPr>
            <w:rStyle w:val="Hyperlink"/>
            <w:rFonts w:ascii="Arial" w:hAnsi="Arial" w:cs="Arial"/>
            <w:sz w:val="22"/>
            <w:szCs w:val="22"/>
            <w:lang w:val="fr-FR"/>
          </w:rPr>
          <w:t>renesas.com</w:t>
        </w:r>
      </w:hyperlink>
      <w:r>
        <w:rPr>
          <w:rFonts w:ascii="Arial" w:eastAsia="MS PMincho" w:hAnsi="Arial" w:cs="Arial"/>
          <w:color w:val="000000"/>
          <w:sz w:val="22"/>
          <w:szCs w:val="22"/>
          <w:lang w:val="fr-FR"/>
        </w:rPr>
        <w:t>.</w:t>
      </w:r>
    </w:p>
    <w:p w14:paraId="33A86613" w14:textId="77777777" w:rsidR="00B002BF" w:rsidRDefault="00B002BF" w:rsidP="00735FF3">
      <w:pPr>
        <w:autoSpaceDE w:val="0"/>
        <w:autoSpaceDN w:val="0"/>
        <w:adjustRightInd w:val="0"/>
        <w:snapToGrid w:val="0"/>
        <w:jc w:val="center"/>
        <w:rPr>
          <w:rFonts w:ascii="Arial" w:hAnsi="Arial" w:cs="Arial"/>
          <w:sz w:val="22"/>
          <w:szCs w:val="22"/>
          <w:lang w:val="fr-FR"/>
        </w:rPr>
      </w:pPr>
    </w:p>
    <w:p w14:paraId="52901663" w14:textId="243C2D73" w:rsidR="002A56C2" w:rsidRPr="005C6596" w:rsidRDefault="005F2F6D" w:rsidP="00735FF3">
      <w:pPr>
        <w:autoSpaceDE w:val="0"/>
        <w:autoSpaceDN w:val="0"/>
        <w:adjustRightInd w:val="0"/>
        <w:snapToGrid w:val="0"/>
        <w:jc w:val="center"/>
        <w:rPr>
          <w:rFonts w:ascii="Arial" w:eastAsia="MS PMincho" w:hAnsi="Arial" w:cs="Arial"/>
          <w:b/>
          <w:color w:val="000000"/>
          <w:sz w:val="22"/>
          <w:szCs w:val="22"/>
          <w:lang w:val="fr-FR"/>
        </w:rPr>
      </w:pPr>
      <w:r w:rsidRPr="005C6596">
        <w:rPr>
          <w:rFonts w:ascii="Arial" w:hAnsi="Arial" w:cs="Arial"/>
          <w:sz w:val="22"/>
          <w:szCs w:val="22"/>
          <w:lang w:val="fr-FR"/>
        </w:rPr>
        <w:t>###</w:t>
      </w:r>
      <w:r w:rsidRPr="005C6596">
        <w:rPr>
          <w:rFonts w:ascii="Arial" w:hAnsi="Arial" w:cs="Arial"/>
          <w:sz w:val="22"/>
          <w:szCs w:val="22"/>
          <w:lang w:val="fr-FR"/>
        </w:rPr>
        <w:br/>
      </w:r>
    </w:p>
    <w:p w14:paraId="34547623" w14:textId="36E54157" w:rsidR="00735FF3" w:rsidRDefault="007F0BF2" w:rsidP="00735FF3">
      <w:pPr>
        <w:snapToGrid w:val="0"/>
        <w:jc w:val="left"/>
        <w:rPr>
          <w:rFonts w:ascii="Arial" w:eastAsia="Arial" w:hAnsi="Arial" w:cs="Arial"/>
          <w:iCs/>
          <w:sz w:val="16"/>
          <w:szCs w:val="16"/>
          <w:lang w:val="fr-FR"/>
        </w:rPr>
      </w:pPr>
      <w:r w:rsidRPr="00BD6375">
        <w:rPr>
          <w:rFonts w:ascii="Arial" w:eastAsia="Arial" w:hAnsi="Arial" w:cs="Arial"/>
          <w:sz w:val="16"/>
          <w:szCs w:val="16"/>
          <w:lang w:val="fr-FR"/>
        </w:rPr>
        <w:lastRenderedPageBreak/>
        <w:t xml:space="preserve">(Remarques) </w:t>
      </w:r>
      <w:proofErr w:type="spellStart"/>
      <w:r w:rsidR="0054402D" w:rsidRPr="0054402D">
        <w:rPr>
          <w:rFonts w:ascii="Arial" w:eastAsia="Arial" w:hAnsi="Arial" w:cs="Arial"/>
          <w:sz w:val="16"/>
          <w:szCs w:val="16"/>
          <w:lang w:val="fr-FR"/>
        </w:rPr>
        <w:t>ChargeMode</w:t>
      </w:r>
      <w:proofErr w:type="spellEnd"/>
      <w:r w:rsidR="0054402D" w:rsidRPr="0054402D">
        <w:rPr>
          <w:rFonts w:ascii="Arial" w:eastAsia="Arial" w:hAnsi="Arial" w:cs="Arial"/>
          <w:sz w:val="16"/>
          <w:szCs w:val="16"/>
          <w:lang w:val="fr-FR"/>
        </w:rPr>
        <w:t xml:space="preserve">, </w:t>
      </w:r>
      <w:proofErr w:type="spellStart"/>
      <w:r w:rsidR="0054402D" w:rsidRPr="0054402D">
        <w:rPr>
          <w:rFonts w:ascii="Arial" w:eastAsia="Arial" w:hAnsi="Arial" w:cs="Arial"/>
          <w:sz w:val="16"/>
          <w:szCs w:val="16"/>
          <w:lang w:val="fr-FR"/>
        </w:rPr>
        <w:t>PowerNavigator</w:t>
      </w:r>
      <w:proofErr w:type="spellEnd"/>
      <w:r w:rsidR="0054402D" w:rsidRPr="0054402D">
        <w:rPr>
          <w:rFonts w:ascii="Arial" w:eastAsia="Arial" w:hAnsi="Arial" w:cs="Arial"/>
          <w:sz w:val="16"/>
          <w:szCs w:val="16"/>
          <w:lang w:val="fr-FR"/>
        </w:rPr>
        <w:t xml:space="preserve"> et Digital-DC sont des marques commerciales de Renesas Electronics Corporation. </w:t>
      </w:r>
      <w:proofErr w:type="spellStart"/>
      <w:r w:rsidR="0054402D" w:rsidRPr="0054402D">
        <w:rPr>
          <w:rFonts w:ascii="Arial" w:eastAsia="Arial" w:hAnsi="Arial" w:cs="Arial"/>
          <w:sz w:val="16"/>
          <w:szCs w:val="16"/>
          <w:lang w:val="fr-FR"/>
        </w:rPr>
        <w:t>PMBus</w:t>
      </w:r>
      <w:proofErr w:type="spellEnd"/>
      <w:r w:rsidR="0054402D" w:rsidRPr="0054402D">
        <w:rPr>
          <w:rFonts w:ascii="Arial" w:eastAsia="Arial" w:hAnsi="Arial" w:cs="Arial"/>
          <w:sz w:val="16"/>
          <w:szCs w:val="16"/>
          <w:lang w:val="fr-FR"/>
        </w:rPr>
        <w:t xml:space="preserve"> est une marque commerciale de SMIF, Inc. Tous les noms de produits ou de services mentionnés dans ce communiqué de presse sont des marques commerciales ou des marques déposées de leurs propriétaires respectifs.</w:t>
      </w:r>
    </w:p>
    <w:p w14:paraId="4F913CF8" w14:textId="11DCD781" w:rsidR="006D10D2" w:rsidRDefault="006D10D2" w:rsidP="00735FF3">
      <w:pPr>
        <w:snapToGrid w:val="0"/>
        <w:jc w:val="left"/>
        <w:rPr>
          <w:rFonts w:ascii="Arial" w:eastAsiaTheme="minorEastAsia" w:hAnsi="Arial" w:cs="Arial"/>
          <w:sz w:val="16"/>
          <w:szCs w:val="16"/>
          <w:lang w:val="fr-FR"/>
        </w:rPr>
      </w:pPr>
    </w:p>
    <w:p w14:paraId="7175869C" w14:textId="75BFE249" w:rsidR="00157ADF" w:rsidRDefault="00157ADF" w:rsidP="00157ADF">
      <w:pPr>
        <w:snapToGrid w:val="0"/>
        <w:jc w:val="left"/>
        <w:rPr>
          <w:rFonts w:ascii="Arial" w:hAnsi="Arial" w:cs="Arial"/>
          <w:color w:val="FF0000"/>
          <w:sz w:val="16"/>
          <w:szCs w:val="16"/>
          <w:lang w:val="fr-FR"/>
        </w:rPr>
      </w:pPr>
    </w:p>
    <w:p w14:paraId="5D58F900" w14:textId="14086613" w:rsidR="00157ADF" w:rsidRDefault="00157ADF" w:rsidP="00157ADF">
      <w:pPr>
        <w:snapToGrid w:val="0"/>
        <w:jc w:val="left"/>
        <w:rPr>
          <w:rFonts w:ascii="Arial" w:hAnsi="Arial" w:cs="Arial"/>
          <w:color w:val="FF0000"/>
          <w:sz w:val="16"/>
          <w:szCs w:val="16"/>
          <w:lang w:val="fr-FR"/>
        </w:rPr>
      </w:pPr>
    </w:p>
    <w:p w14:paraId="0BB88675" w14:textId="77777777" w:rsidR="0054402D" w:rsidRDefault="0054402D" w:rsidP="00157ADF">
      <w:pPr>
        <w:jc w:val="left"/>
        <w:rPr>
          <w:rFonts w:ascii="Arial" w:hAnsi="Arial" w:cs="Arial"/>
          <w:b/>
          <w:sz w:val="20"/>
          <w:lang w:val="fr-FR"/>
        </w:rPr>
      </w:pPr>
    </w:p>
    <w:p w14:paraId="44B9F39A" w14:textId="4591F6DE" w:rsidR="00157ADF" w:rsidRPr="00157ADF" w:rsidRDefault="00157ADF" w:rsidP="00157ADF">
      <w:pPr>
        <w:jc w:val="left"/>
        <w:rPr>
          <w:rFonts w:ascii="Arial" w:hAnsi="Arial" w:cs="Arial"/>
          <w:b/>
          <w:sz w:val="20"/>
          <w:lang w:val="fr-FR"/>
        </w:rPr>
      </w:pPr>
      <w:r w:rsidRPr="00157ADF">
        <w:rPr>
          <w:rFonts w:ascii="Arial" w:hAnsi="Arial" w:cs="Arial"/>
          <w:b/>
          <w:sz w:val="20"/>
          <w:lang w:val="fr-FR"/>
        </w:rPr>
        <w:t>Contact de l’entreprise pour les demandes des lecteurs et des clients:</w:t>
      </w:r>
    </w:p>
    <w:p w14:paraId="2CC32833" w14:textId="77777777" w:rsidR="00157ADF" w:rsidRPr="00157ADF" w:rsidRDefault="00157ADF" w:rsidP="00157ADF">
      <w:pPr>
        <w:jc w:val="left"/>
        <w:rPr>
          <w:rFonts w:ascii="Arial" w:hAnsi="Arial" w:cs="Arial"/>
          <w:sz w:val="20"/>
          <w:lang w:val="fr-FR"/>
        </w:rPr>
      </w:pPr>
      <w:r w:rsidRPr="00157ADF">
        <w:rPr>
          <w:rFonts w:ascii="Arial" w:hAnsi="Arial" w:cs="Arial"/>
          <w:sz w:val="20"/>
          <w:lang w:val="fr-FR"/>
        </w:rPr>
        <w:t>Simone Kremser-Czoer</w:t>
      </w:r>
    </w:p>
    <w:p w14:paraId="55E9EA6B" w14:textId="77777777" w:rsidR="00157ADF" w:rsidRPr="00157ADF" w:rsidRDefault="00157ADF" w:rsidP="00157ADF">
      <w:pPr>
        <w:jc w:val="left"/>
        <w:rPr>
          <w:rFonts w:ascii="Arial" w:hAnsi="Arial" w:cs="Arial"/>
          <w:sz w:val="20"/>
          <w:lang w:val="de-DE"/>
        </w:rPr>
      </w:pPr>
      <w:proofErr w:type="spellStart"/>
      <w:r w:rsidRPr="00157ADF">
        <w:rPr>
          <w:rFonts w:ascii="Arial" w:hAnsi="Arial" w:cs="Arial"/>
          <w:sz w:val="20"/>
          <w:lang w:val="fr-FR"/>
        </w:rPr>
        <w:t>Renesas</w:t>
      </w:r>
      <w:proofErr w:type="spellEnd"/>
      <w:r w:rsidRPr="00157ADF">
        <w:rPr>
          <w:rFonts w:ascii="Arial" w:hAnsi="Arial" w:cs="Arial"/>
          <w:sz w:val="20"/>
          <w:lang w:val="fr-FR"/>
        </w:rPr>
        <w:t xml:space="preserve"> Electronics Europe GmbH, Karl-</w:t>
      </w:r>
      <w:proofErr w:type="spellStart"/>
      <w:r w:rsidRPr="00157ADF">
        <w:rPr>
          <w:rFonts w:ascii="Arial" w:hAnsi="Arial" w:cs="Arial"/>
          <w:sz w:val="20"/>
          <w:lang w:val="fr-FR"/>
        </w:rPr>
        <w:t>Hammerschmidt</w:t>
      </w:r>
      <w:proofErr w:type="spellEnd"/>
      <w:r w:rsidRPr="00157ADF">
        <w:rPr>
          <w:rFonts w:ascii="Arial" w:hAnsi="Arial" w:cs="Arial"/>
          <w:sz w:val="20"/>
          <w:lang w:val="fr-FR"/>
        </w:rPr>
        <w:t>-</w:t>
      </w:r>
      <w:proofErr w:type="spellStart"/>
      <w:r w:rsidRPr="00157ADF">
        <w:rPr>
          <w:rFonts w:ascii="Arial" w:hAnsi="Arial" w:cs="Arial"/>
          <w:sz w:val="20"/>
          <w:lang w:val="fr-FR"/>
        </w:rPr>
        <w:t>Str</w:t>
      </w:r>
      <w:proofErr w:type="spellEnd"/>
      <w:r w:rsidRPr="00157ADF">
        <w:rPr>
          <w:rFonts w:ascii="Arial" w:hAnsi="Arial" w:cs="Arial"/>
          <w:sz w:val="20"/>
          <w:lang w:val="fr-FR"/>
        </w:rPr>
        <w:t xml:space="preserve">. </w:t>
      </w:r>
      <w:r w:rsidRPr="00157ADF">
        <w:rPr>
          <w:rFonts w:ascii="Arial" w:hAnsi="Arial" w:cs="Arial"/>
          <w:sz w:val="20"/>
          <w:lang w:val="de-DE"/>
        </w:rPr>
        <w:t>42, 85609 Aschheim-Dornach</w:t>
      </w:r>
    </w:p>
    <w:p w14:paraId="09D2E610" w14:textId="77777777" w:rsidR="00157ADF" w:rsidRPr="00157ADF" w:rsidRDefault="00157ADF" w:rsidP="00157ADF">
      <w:pPr>
        <w:jc w:val="left"/>
        <w:rPr>
          <w:rFonts w:ascii="Arial" w:hAnsi="Arial" w:cs="Arial"/>
          <w:sz w:val="20"/>
          <w:lang w:val="de-DE"/>
        </w:rPr>
      </w:pPr>
      <w:r w:rsidRPr="00157ADF">
        <w:rPr>
          <w:rFonts w:ascii="Arial" w:hAnsi="Arial" w:cs="Arial"/>
          <w:sz w:val="20"/>
          <w:lang w:val="de-DE"/>
        </w:rPr>
        <w:t>Tel.: +49 89 38070-216</w:t>
      </w:r>
      <w:r w:rsidRPr="00157ADF">
        <w:rPr>
          <w:rFonts w:ascii="Arial" w:hAnsi="Arial" w:cs="Arial"/>
          <w:sz w:val="20"/>
          <w:lang w:val="de-DE"/>
        </w:rPr>
        <w:br/>
        <w:t>Email: simone.kremser-czoer@renesas.com</w:t>
      </w:r>
      <w:r w:rsidRPr="00157ADF">
        <w:rPr>
          <w:rFonts w:ascii="Arial" w:hAnsi="Arial" w:cs="Arial"/>
          <w:sz w:val="20"/>
          <w:lang w:val="de-DE"/>
        </w:rPr>
        <w:br/>
        <w:t xml:space="preserve">Web: </w:t>
      </w:r>
      <w:hyperlink r:id="rId17" w:history="1">
        <w:r w:rsidRPr="00157ADF">
          <w:rPr>
            <w:rFonts w:ascii="Arial" w:hAnsi="Arial" w:cs="Arial"/>
            <w:color w:val="0000FF"/>
            <w:sz w:val="20"/>
            <w:u w:val="single"/>
            <w:lang w:val="de-DE"/>
          </w:rPr>
          <w:t>www.renesas.com</w:t>
        </w:r>
      </w:hyperlink>
    </w:p>
    <w:p w14:paraId="7AD0A975" w14:textId="77777777" w:rsidR="00157ADF" w:rsidRPr="00157ADF" w:rsidRDefault="00157ADF" w:rsidP="00157ADF">
      <w:pPr>
        <w:jc w:val="left"/>
        <w:rPr>
          <w:rFonts w:ascii="Arial" w:hAnsi="Arial" w:cs="Arial"/>
          <w:b/>
          <w:sz w:val="20"/>
          <w:lang w:val="de-DE"/>
        </w:rPr>
      </w:pPr>
    </w:p>
    <w:p w14:paraId="0F5986E2" w14:textId="77777777" w:rsidR="00157ADF" w:rsidRPr="00157ADF" w:rsidRDefault="00157ADF" w:rsidP="00157ADF">
      <w:pPr>
        <w:jc w:val="left"/>
        <w:rPr>
          <w:rFonts w:ascii="Arial" w:hAnsi="Arial" w:cs="Arial"/>
          <w:b/>
          <w:sz w:val="20"/>
          <w:lang w:val="de-DE"/>
        </w:rPr>
      </w:pPr>
    </w:p>
    <w:p w14:paraId="789845CB" w14:textId="77777777" w:rsidR="00157ADF" w:rsidRPr="00157ADF" w:rsidRDefault="00157ADF" w:rsidP="00157ADF">
      <w:pPr>
        <w:jc w:val="left"/>
        <w:rPr>
          <w:rFonts w:ascii="Arial" w:hAnsi="Arial" w:cs="Arial"/>
          <w:b/>
          <w:sz w:val="20"/>
          <w:lang w:val="fr-FR"/>
        </w:rPr>
      </w:pPr>
      <w:r w:rsidRPr="00157ADF">
        <w:rPr>
          <w:rFonts w:ascii="Arial" w:hAnsi="Arial" w:cs="Arial"/>
          <w:b/>
          <w:sz w:val="20"/>
          <w:lang w:val="fr-FR"/>
        </w:rPr>
        <w:t>Contact de l’agence pour d’autres informations sur les médias, du texte et des graphiques ou pour discuter des opportunités des articles de fond :</w:t>
      </w:r>
    </w:p>
    <w:p w14:paraId="04BA77B5" w14:textId="77777777" w:rsidR="00157ADF" w:rsidRPr="00157ADF" w:rsidRDefault="00157ADF" w:rsidP="00157ADF">
      <w:pPr>
        <w:jc w:val="left"/>
        <w:rPr>
          <w:rFonts w:ascii="Arial" w:hAnsi="Arial" w:cs="Arial"/>
          <w:sz w:val="20"/>
          <w:lang w:val="fr-FR"/>
        </w:rPr>
      </w:pPr>
      <w:r w:rsidRPr="00157ADF">
        <w:rPr>
          <w:rFonts w:ascii="Arial" w:hAnsi="Arial" w:cs="Arial"/>
          <w:sz w:val="20"/>
          <w:lang w:val="fr-FR"/>
        </w:rPr>
        <w:t>Alexandra Janetzko / Martin Stummer</w:t>
      </w:r>
    </w:p>
    <w:p w14:paraId="008F1115" w14:textId="77777777" w:rsidR="00157ADF" w:rsidRPr="00157ADF" w:rsidRDefault="00157ADF" w:rsidP="00157ADF">
      <w:pPr>
        <w:jc w:val="left"/>
        <w:rPr>
          <w:rFonts w:ascii="Arial" w:hAnsi="Arial" w:cs="Arial"/>
          <w:sz w:val="20"/>
          <w:lang w:val="fr-FR"/>
        </w:rPr>
      </w:pPr>
      <w:r w:rsidRPr="00157ADF">
        <w:rPr>
          <w:rFonts w:ascii="Arial" w:hAnsi="Arial" w:cs="Arial"/>
          <w:sz w:val="20"/>
          <w:lang w:val="fr-FR"/>
        </w:rPr>
        <w:t xml:space="preserve">HBI Helga Bailey GmbH (PR </w:t>
      </w:r>
      <w:proofErr w:type="spellStart"/>
      <w:r w:rsidRPr="00157ADF">
        <w:rPr>
          <w:rFonts w:ascii="Arial" w:hAnsi="Arial" w:cs="Arial"/>
          <w:sz w:val="20"/>
          <w:lang w:val="fr-FR"/>
        </w:rPr>
        <w:t>agency</w:t>
      </w:r>
      <w:proofErr w:type="spellEnd"/>
      <w:r w:rsidRPr="00157ADF">
        <w:rPr>
          <w:rFonts w:ascii="Arial" w:hAnsi="Arial" w:cs="Arial"/>
          <w:sz w:val="20"/>
          <w:lang w:val="fr-FR"/>
        </w:rPr>
        <w:t>), Stefan-George-Ring 2, 81929 Munich, Germany</w:t>
      </w:r>
    </w:p>
    <w:p w14:paraId="0B8EFA32" w14:textId="77777777" w:rsidR="00157ADF" w:rsidRPr="00157ADF" w:rsidRDefault="00157ADF" w:rsidP="00157ADF">
      <w:pPr>
        <w:jc w:val="left"/>
        <w:rPr>
          <w:rFonts w:ascii="Arial" w:hAnsi="Arial" w:cs="Arial"/>
          <w:sz w:val="20"/>
          <w:lang w:val="fr-FR"/>
        </w:rPr>
      </w:pPr>
      <w:r w:rsidRPr="00157ADF">
        <w:rPr>
          <w:rFonts w:ascii="Arial" w:hAnsi="Arial" w:cs="Arial"/>
          <w:sz w:val="20"/>
          <w:lang w:val="fr-FR"/>
        </w:rPr>
        <w:t>Tel.: +49 89 99 38 87-32 / -34</w:t>
      </w:r>
    </w:p>
    <w:p w14:paraId="0721000C" w14:textId="77777777" w:rsidR="00157ADF" w:rsidRPr="00157ADF" w:rsidRDefault="00157ADF" w:rsidP="00157ADF">
      <w:pPr>
        <w:jc w:val="left"/>
        <w:rPr>
          <w:rFonts w:ascii="Arial" w:hAnsi="Arial" w:cs="Arial"/>
          <w:sz w:val="20"/>
          <w:lang w:val="fr-FR"/>
        </w:rPr>
      </w:pPr>
      <w:r w:rsidRPr="00157ADF">
        <w:rPr>
          <w:rFonts w:ascii="Arial" w:hAnsi="Arial" w:cs="Arial"/>
          <w:sz w:val="20"/>
          <w:lang w:val="fr-FR"/>
        </w:rPr>
        <w:t>Fax: +49 89 930 24 45</w:t>
      </w:r>
    </w:p>
    <w:p w14:paraId="180B8DF6" w14:textId="77777777" w:rsidR="00157ADF" w:rsidRPr="00157ADF" w:rsidRDefault="00157ADF" w:rsidP="00157ADF">
      <w:pPr>
        <w:jc w:val="left"/>
        <w:rPr>
          <w:rFonts w:ascii="Arial" w:hAnsi="Arial" w:cs="Arial"/>
          <w:sz w:val="20"/>
          <w:lang w:val="fr-FR"/>
        </w:rPr>
      </w:pPr>
      <w:r w:rsidRPr="00157ADF">
        <w:rPr>
          <w:rFonts w:ascii="Arial" w:hAnsi="Arial" w:cs="Arial"/>
          <w:sz w:val="20"/>
          <w:lang w:val="fr-FR"/>
        </w:rPr>
        <w:t xml:space="preserve">Email: </w:t>
      </w:r>
      <w:hyperlink r:id="rId18" w:history="1">
        <w:r w:rsidRPr="00157ADF">
          <w:rPr>
            <w:rFonts w:ascii="Arial" w:hAnsi="Arial"/>
            <w:color w:val="0000FF"/>
            <w:sz w:val="20"/>
            <w:u w:val="single"/>
            <w:lang w:val="fr-FR"/>
          </w:rPr>
          <w:t>alexandra_janetzko@hbi.de</w:t>
        </w:r>
      </w:hyperlink>
      <w:r w:rsidRPr="00157ADF">
        <w:rPr>
          <w:rFonts w:ascii="Arial" w:hAnsi="Arial" w:cs="Arial"/>
          <w:sz w:val="20"/>
          <w:lang w:val="fr-FR"/>
        </w:rPr>
        <w:t xml:space="preserve"> / </w:t>
      </w:r>
      <w:hyperlink r:id="rId19" w:history="1">
        <w:r w:rsidRPr="00157ADF">
          <w:rPr>
            <w:rFonts w:ascii="Arial" w:hAnsi="Arial"/>
            <w:color w:val="0000FF"/>
            <w:sz w:val="20"/>
            <w:u w:val="single"/>
            <w:lang w:val="fr-FR"/>
          </w:rPr>
          <w:t>martin_stummer@hbi.de</w:t>
        </w:r>
      </w:hyperlink>
    </w:p>
    <w:p w14:paraId="0E51DE0A" w14:textId="77777777" w:rsidR="00157ADF" w:rsidRPr="00157ADF" w:rsidRDefault="00157ADF" w:rsidP="00157ADF">
      <w:pPr>
        <w:jc w:val="left"/>
        <w:rPr>
          <w:rFonts w:ascii="MS PMincho" w:eastAsia="MS PMincho" w:hAnsi="MS PMincho"/>
          <w:b/>
          <w:color w:val="002060"/>
          <w:sz w:val="21"/>
          <w:szCs w:val="21"/>
          <w:lang w:val="fr-FR"/>
        </w:rPr>
      </w:pPr>
      <w:r w:rsidRPr="00157ADF">
        <w:rPr>
          <w:rFonts w:ascii="Arial" w:hAnsi="Arial" w:cs="Arial"/>
          <w:sz w:val="20"/>
          <w:lang w:val="fr-FR"/>
        </w:rPr>
        <w:t xml:space="preserve">Web: </w:t>
      </w:r>
      <w:hyperlink r:id="rId20" w:history="1">
        <w:r w:rsidRPr="00157ADF">
          <w:rPr>
            <w:rFonts w:ascii="Arial" w:hAnsi="Arial"/>
            <w:color w:val="0000FF"/>
            <w:sz w:val="20"/>
            <w:u w:val="single"/>
            <w:lang w:val="fr-FR"/>
          </w:rPr>
          <w:t>www.hbi.de</w:t>
        </w:r>
      </w:hyperlink>
    </w:p>
    <w:p w14:paraId="6044286F" w14:textId="77777777" w:rsidR="006D10D2" w:rsidRPr="007F0BF2" w:rsidRDefault="006D10D2" w:rsidP="00735FF3">
      <w:pPr>
        <w:snapToGrid w:val="0"/>
        <w:jc w:val="left"/>
        <w:rPr>
          <w:rFonts w:ascii="Arial" w:eastAsiaTheme="minorEastAsia" w:hAnsi="Arial" w:cs="Arial"/>
          <w:sz w:val="16"/>
          <w:szCs w:val="16"/>
          <w:lang w:val="fr-FR"/>
        </w:rPr>
      </w:pPr>
    </w:p>
    <w:sectPr w:rsidR="006D10D2" w:rsidRPr="007F0BF2" w:rsidSect="006D629F">
      <w:headerReference w:type="default" r:id="rId21"/>
      <w:headerReference w:type="first" r:id="rId22"/>
      <w:pgSz w:w="11906" w:h="16838" w:code="9"/>
      <w:pgMar w:top="2381" w:right="794" w:bottom="1701" w:left="192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8E6D5" w14:textId="77777777" w:rsidR="00A332E9" w:rsidRDefault="00A332E9">
      <w:r>
        <w:separator/>
      </w:r>
    </w:p>
  </w:endnote>
  <w:endnote w:type="continuationSeparator" w:id="0">
    <w:p w14:paraId="499DC4B4" w14:textId="77777777" w:rsidR="00A332E9" w:rsidRDefault="00A33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Mincho">
    <w:altName w:val="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6497F" w14:textId="77777777" w:rsidR="00A332E9" w:rsidRDefault="00A332E9">
      <w:r>
        <w:separator/>
      </w:r>
    </w:p>
  </w:footnote>
  <w:footnote w:type="continuationSeparator" w:id="0">
    <w:p w14:paraId="6BAD5CC1" w14:textId="77777777" w:rsidR="00A332E9" w:rsidRDefault="00A33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E25F3" w14:textId="2E8467DA" w:rsidR="00A967A4" w:rsidRDefault="00742F48">
    <w:pPr>
      <w:pStyle w:val="Kopfzeile"/>
    </w:pPr>
    <w:r>
      <w:rPr>
        <w:noProof/>
        <w:lang w:eastAsia="en-US"/>
      </w:rPr>
      <w:drawing>
        <wp:anchor distT="0" distB="0" distL="114300" distR="114300" simplePos="0" relativeHeight="251663872" behindDoc="0" locked="0" layoutInCell="1" allowOverlap="1" wp14:anchorId="3D6D5AA8" wp14:editId="4F7E7BC8">
          <wp:simplePos x="0" y="0"/>
          <wp:positionH relativeFrom="margin">
            <wp:posOffset>3063672</wp:posOffset>
          </wp:positionH>
          <wp:positionV relativeFrom="paragraph">
            <wp:posOffset>-321391</wp:posOffset>
          </wp:positionV>
          <wp:extent cx="2600325" cy="842010"/>
          <wp:effectExtent l="0" t="0" r="9525" b="0"/>
          <wp:wrapThrough wrapText="bothSides">
            <wp:wrapPolygon edited="0">
              <wp:start x="0" y="0"/>
              <wp:lineTo x="0" y="21014"/>
              <wp:lineTo x="21521" y="21014"/>
              <wp:lineTo x="21521"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842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12BF15" w14:textId="72511775" w:rsidR="00A967A4" w:rsidRDefault="00B720A5" w:rsidP="008B4F76">
    <w:pPr>
      <w:pStyle w:val="Kopfzeile"/>
      <w:tabs>
        <w:tab w:val="clear" w:pos="4252"/>
        <w:tab w:val="clear" w:pos="8504"/>
        <w:tab w:val="left" w:pos="4289"/>
        <w:tab w:val="left" w:pos="7185"/>
      </w:tabs>
    </w:pPr>
    <w:r>
      <w:rPr>
        <w:noProof/>
        <w:lang w:eastAsia="en-US"/>
      </w:rPr>
      <mc:AlternateContent>
        <mc:Choice Requires="wps">
          <w:drawing>
            <wp:anchor distT="0" distB="0" distL="114300" distR="114300" simplePos="0" relativeHeight="251665920" behindDoc="0" locked="0" layoutInCell="1" allowOverlap="1" wp14:anchorId="6C9BDB28" wp14:editId="2BFDCE6E">
              <wp:simplePos x="0" y="0"/>
              <wp:positionH relativeFrom="margin">
                <wp:align>center</wp:align>
              </wp:positionH>
              <wp:positionV relativeFrom="page">
                <wp:posOffset>1159713</wp:posOffset>
              </wp:positionV>
              <wp:extent cx="5831840" cy="635"/>
              <wp:effectExtent l="0" t="0" r="35560" b="3746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72D26" id="Line 29" o:spid="_x0000_s1026" style="position:absolute;left:0;text-align:left;z-index:25166592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91.3pt" to="459.2pt,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" strokeweight=".3pt">
              <w10:wrap anchorx="margin" anchory="page"/>
            </v:line>
          </w:pict>
        </mc:Fallback>
      </mc:AlternateContent>
    </w:r>
    <w:r w:rsidR="00742F48">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2EAE3" w14:textId="77777777" w:rsidR="00A967A4" w:rsidRDefault="00A967A4">
    <w:pPr>
      <w:pStyle w:val="Kopfzeile"/>
    </w:pPr>
    <w:r>
      <w:rPr>
        <w:noProof/>
        <w:lang w:eastAsia="en-US"/>
      </w:rPr>
      <w:drawing>
        <wp:anchor distT="0" distB="0" distL="114300" distR="114300" simplePos="0" relativeHeight="251661824" behindDoc="0" locked="0" layoutInCell="1" allowOverlap="1" wp14:anchorId="29346C56" wp14:editId="5B2CECCB">
          <wp:simplePos x="0" y="0"/>
          <wp:positionH relativeFrom="margin">
            <wp:posOffset>3366770</wp:posOffset>
          </wp:positionH>
          <wp:positionV relativeFrom="paragraph">
            <wp:posOffset>-283210</wp:posOffset>
          </wp:positionV>
          <wp:extent cx="2600325" cy="842010"/>
          <wp:effectExtent l="0" t="0" r="9525" b="0"/>
          <wp:wrapThrough wrapText="bothSides">
            <wp:wrapPolygon edited="0">
              <wp:start x="0" y="0"/>
              <wp:lineTo x="0" y="21014"/>
              <wp:lineTo x="21521" y="21014"/>
              <wp:lineTo x="21521"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842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US"/>
      </w:rPr>
      <mc:AlternateContent>
        <mc:Choice Requires="wps">
          <w:drawing>
            <wp:anchor distT="0" distB="0" distL="114300" distR="114300" simplePos="0" relativeHeight="251657728" behindDoc="0" locked="0" layoutInCell="1" allowOverlap="1" wp14:anchorId="65850182" wp14:editId="3A97C94B">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D9ED3" id="Line 2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" strokeweight=".3pt">
              <w10:wrap anchorx="page" anchory="page"/>
            </v:line>
          </w:pict>
        </mc:Fallback>
      </mc:AlternateContent>
    </w:r>
    <w:r>
      <w:rPr>
        <w:noProof/>
        <w:lang w:eastAsia="en-US"/>
      </w:rPr>
      <w:drawing>
        <wp:anchor distT="0" distB="0" distL="114300" distR="114300" simplePos="0" relativeHeight="251656704" behindDoc="0" locked="0" layoutInCell="1" allowOverlap="1" wp14:anchorId="6C121FC1" wp14:editId="0E592355">
          <wp:simplePos x="0" y="0"/>
          <wp:positionH relativeFrom="page">
            <wp:posOffset>-33020</wp:posOffset>
          </wp:positionH>
          <wp:positionV relativeFrom="page">
            <wp:posOffset>-46990</wp:posOffset>
          </wp:positionV>
          <wp:extent cx="690880" cy="10749280"/>
          <wp:effectExtent l="0" t="0" r="0" b="0"/>
          <wp:wrapSquare wrapText="left"/>
          <wp:docPr id="27"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D152CC"/>
    <w:multiLevelType w:val="hybridMultilevel"/>
    <w:tmpl w:val="62EA0CA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A453F7"/>
    <w:multiLevelType w:val="hybridMultilevel"/>
    <w:tmpl w:val="0584F46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681A37"/>
    <w:multiLevelType w:val="hybridMultilevel"/>
    <w:tmpl w:val="B1B8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1B3D37"/>
    <w:multiLevelType w:val="hybridMultilevel"/>
    <w:tmpl w:val="4EE0496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83E32AF"/>
    <w:multiLevelType w:val="hybridMultilevel"/>
    <w:tmpl w:val="83642820"/>
    <w:lvl w:ilvl="0" w:tplc="F714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79"/>
    <w:rsid w:val="00004198"/>
    <w:rsid w:val="00012882"/>
    <w:rsid w:val="000210F4"/>
    <w:rsid w:val="0003734B"/>
    <w:rsid w:val="000373D1"/>
    <w:rsid w:val="00042279"/>
    <w:rsid w:val="00052DD4"/>
    <w:rsid w:val="00055424"/>
    <w:rsid w:val="000559EB"/>
    <w:rsid w:val="00067F7E"/>
    <w:rsid w:val="00074524"/>
    <w:rsid w:val="000B1816"/>
    <w:rsid w:val="000C15DB"/>
    <w:rsid w:val="000D04E7"/>
    <w:rsid w:val="000D0BFC"/>
    <w:rsid w:val="000F70FB"/>
    <w:rsid w:val="001042A0"/>
    <w:rsid w:val="0010599F"/>
    <w:rsid w:val="0011110C"/>
    <w:rsid w:val="00125ED5"/>
    <w:rsid w:val="00130F7D"/>
    <w:rsid w:val="00133EAC"/>
    <w:rsid w:val="001354E2"/>
    <w:rsid w:val="00137DB3"/>
    <w:rsid w:val="00144409"/>
    <w:rsid w:val="0014649E"/>
    <w:rsid w:val="001521C2"/>
    <w:rsid w:val="00156DC4"/>
    <w:rsid w:val="00157ADF"/>
    <w:rsid w:val="00166931"/>
    <w:rsid w:val="001669B0"/>
    <w:rsid w:val="0017047C"/>
    <w:rsid w:val="00170A7A"/>
    <w:rsid w:val="00172421"/>
    <w:rsid w:val="0018159A"/>
    <w:rsid w:val="0018633D"/>
    <w:rsid w:val="001A56D0"/>
    <w:rsid w:val="001A68FF"/>
    <w:rsid w:val="001A6F0D"/>
    <w:rsid w:val="001B7B86"/>
    <w:rsid w:val="001D3B33"/>
    <w:rsid w:val="001F45CB"/>
    <w:rsid w:val="001F4AF4"/>
    <w:rsid w:val="001F607A"/>
    <w:rsid w:val="002009FB"/>
    <w:rsid w:val="002049CC"/>
    <w:rsid w:val="00205CC8"/>
    <w:rsid w:val="002107B4"/>
    <w:rsid w:val="00211078"/>
    <w:rsid w:val="0021266A"/>
    <w:rsid w:val="002142E7"/>
    <w:rsid w:val="002239E6"/>
    <w:rsid w:val="0022402F"/>
    <w:rsid w:val="00226AF5"/>
    <w:rsid w:val="00235DAC"/>
    <w:rsid w:val="00253EB2"/>
    <w:rsid w:val="00266678"/>
    <w:rsid w:val="00266875"/>
    <w:rsid w:val="00272D3E"/>
    <w:rsid w:val="00276A95"/>
    <w:rsid w:val="00277D16"/>
    <w:rsid w:val="002816BC"/>
    <w:rsid w:val="002855A3"/>
    <w:rsid w:val="002875D7"/>
    <w:rsid w:val="002A3A27"/>
    <w:rsid w:val="002A563E"/>
    <w:rsid w:val="002A56C2"/>
    <w:rsid w:val="002C0266"/>
    <w:rsid w:val="002C6AA2"/>
    <w:rsid w:val="002D45E6"/>
    <w:rsid w:val="002F20B6"/>
    <w:rsid w:val="003042F7"/>
    <w:rsid w:val="00312C12"/>
    <w:rsid w:val="00316E45"/>
    <w:rsid w:val="0031786F"/>
    <w:rsid w:val="00322522"/>
    <w:rsid w:val="0033023E"/>
    <w:rsid w:val="00333C5B"/>
    <w:rsid w:val="0034054C"/>
    <w:rsid w:val="003449BE"/>
    <w:rsid w:val="00345133"/>
    <w:rsid w:val="0037392E"/>
    <w:rsid w:val="00373DAD"/>
    <w:rsid w:val="00373FF8"/>
    <w:rsid w:val="0038142C"/>
    <w:rsid w:val="00382C11"/>
    <w:rsid w:val="00397CC9"/>
    <w:rsid w:val="003A0894"/>
    <w:rsid w:val="003D0ED0"/>
    <w:rsid w:val="003E0655"/>
    <w:rsid w:val="003E266C"/>
    <w:rsid w:val="003F35BC"/>
    <w:rsid w:val="003F3D5E"/>
    <w:rsid w:val="003F4003"/>
    <w:rsid w:val="003F7117"/>
    <w:rsid w:val="00401C37"/>
    <w:rsid w:val="00402026"/>
    <w:rsid w:val="00413E4B"/>
    <w:rsid w:val="004164EA"/>
    <w:rsid w:val="00426FDE"/>
    <w:rsid w:val="004278A2"/>
    <w:rsid w:val="0043581D"/>
    <w:rsid w:val="004411A8"/>
    <w:rsid w:val="004549FE"/>
    <w:rsid w:val="00457570"/>
    <w:rsid w:val="00477FE7"/>
    <w:rsid w:val="004803E1"/>
    <w:rsid w:val="0048243C"/>
    <w:rsid w:val="004871D5"/>
    <w:rsid w:val="004A5723"/>
    <w:rsid w:val="004B3132"/>
    <w:rsid w:val="004D79B7"/>
    <w:rsid w:val="004E7F42"/>
    <w:rsid w:val="004F5E04"/>
    <w:rsid w:val="00502FFB"/>
    <w:rsid w:val="00512267"/>
    <w:rsid w:val="00526E23"/>
    <w:rsid w:val="00531DC6"/>
    <w:rsid w:val="0053287E"/>
    <w:rsid w:val="0054402D"/>
    <w:rsid w:val="005528D3"/>
    <w:rsid w:val="0056396C"/>
    <w:rsid w:val="0057118E"/>
    <w:rsid w:val="00575931"/>
    <w:rsid w:val="00575EB6"/>
    <w:rsid w:val="00576F21"/>
    <w:rsid w:val="00591D92"/>
    <w:rsid w:val="00594D80"/>
    <w:rsid w:val="005A0CBD"/>
    <w:rsid w:val="005A0D17"/>
    <w:rsid w:val="005A0DF8"/>
    <w:rsid w:val="005A1249"/>
    <w:rsid w:val="005A3840"/>
    <w:rsid w:val="005A3BC5"/>
    <w:rsid w:val="005B1219"/>
    <w:rsid w:val="005C41D7"/>
    <w:rsid w:val="005C6596"/>
    <w:rsid w:val="005C76C8"/>
    <w:rsid w:val="005D0F5A"/>
    <w:rsid w:val="005E3C86"/>
    <w:rsid w:val="005F03AA"/>
    <w:rsid w:val="005F2F6D"/>
    <w:rsid w:val="0060017D"/>
    <w:rsid w:val="006026FD"/>
    <w:rsid w:val="006055A1"/>
    <w:rsid w:val="00613670"/>
    <w:rsid w:val="006148C8"/>
    <w:rsid w:val="006274D1"/>
    <w:rsid w:val="00630744"/>
    <w:rsid w:val="0064042B"/>
    <w:rsid w:val="00641158"/>
    <w:rsid w:val="006415CA"/>
    <w:rsid w:val="00645E57"/>
    <w:rsid w:val="006500FF"/>
    <w:rsid w:val="006735C5"/>
    <w:rsid w:val="00684513"/>
    <w:rsid w:val="00687870"/>
    <w:rsid w:val="006924AE"/>
    <w:rsid w:val="00692CB3"/>
    <w:rsid w:val="00696B48"/>
    <w:rsid w:val="006A0F7C"/>
    <w:rsid w:val="006A50E9"/>
    <w:rsid w:val="006C5264"/>
    <w:rsid w:val="006D10D2"/>
    <w:rsid w:val="006D629F"/>
    <w:rsid w:val="006E033F"/>
    <w:rsid w:val="006E5B4F"/>
    <w:rsid w:val="006F1987"/>
    <w:rsid w:val="006F3B3A"/>
    <w:rsid w:val="006F77CB"/>
    <w:rsid w:val="0070057D"/>
    <w:rsid w:val="00713AED"/>
    <w:rsid w:val="00720BB5"/>
    <w:rsid w:val="007278E2"/>
    <w:rsid w:val="00733968"/>
    <w:rsid w:val="0073484E"/>
    <w:rsid w:val="00735FF3"/>
    <w:rsid w:val="00740526"/>
    <w:rsid w:val="00742F48"/>
    <w:rsid w:val="007472D8"/>
    <w:rsid w:val="00772B8F"/>
    <w:rsid w:val="0077317E"/>
    <w:rsid w:val="00783071"/>
    <w:rsid w:val="007842F0"/>
    <w:rsid w:val="00792E4F"/>
    <w:rsid w:val="007A046E"/>
    <w:rsid w:val="007A290A"/>
    <w:rsid w:val="007A3DC1"/>
    <w:rsid w:val="007A47E8"/>
    <w:rsid w:val="007A634A"/>
    <w:rsid w:val="007A7854"/>
    <w:rsid w:val="007B1068"/>
    <w:rsid w:val="007C2342"/>
    <w:rsid w:val="007D49C5"/>
    <w:rsid w:val="007E297B"/>
    <w:rsid w:val="007E58BA"/>
    <w:rsid w:val="007F0BF2"/>
    <w:rsid w:val="007F0E0C"/>
    <w:rsid w:val="007F0E6B"/>
    <w:rsid w:val="007F2491"/>
    <w:rsid w:val="007F6F1F"/>
    <w:rsid w:val="00811E54"/>
    <w:rsid w:val="008127E4"/>
    <w:rsid w:val="00840B7C"/>
    <w:rsid w:val="0086498E"/>
    <w:rsid w:val="00873659"/>
    <w:rsid w:val="00890F1B"/>
    <w:rsid w:val="008A0329"/>
    <w:rsid w:val="008A61D1"/>
    <w:rsid w:val="008A76E0"/>
    <w:rsid w:val="008A7C3D"/>
    <w:rsid w:val="008B4F76"/>
    <w:rsid w:val="008C17AB"/>
    <w:rsid w:val="008C6523"/>
    <w:rsid w:val="008D1199"/>
    <w:rsid w:val="008D7034"/>
    <w:rsid w:val="008E6C3C"/>
    <w:rsid w:val="00925E15"/>
    <w:rsid w:val="00930FC3"/>
    <w:rsid w:val="009354DE"/>
    <w:rsid w:val="00935DE6"/>
    <w:rsid w:val="009502EB"/>
    <w:rsid w:val="00951CB6"/>
    <w:rsid w:val="009668CF"/>
    <w:rsid w:val="0098303D"/>
    <w:rsid w:val="00992C95"/>
    <w:rsid w:val="009950D4"/>
    <w:rsid w:val="009A1EE5"/>
    <w:rsid w:val="009A56D5"/>
    <w:rsid w:val="009B7010"/>
    <w:rsid w:val="009C7A59"/>
    <w:rsid w:val="009D2F46"/>
    <w:rsid w:val="009E5D1A"/>
    <w:rsid w:val="009E62B0"/>
    <w:rsid w:val="009E71FA"/>
    <w:rsid w:val="009E7A1B"/>
    <w:rsid w:val="009F061B"/>
    <w:rsid w:val="00A02CDD"/>
    <w:rsid w:val="00A0617D"/>
    <w:rsid w:val="00A102AE"/>
    <w:rsid w:val="00A11A95"/>
    <w:rsid w:val="00A1449D"/>
    <w:rsid w:val="00A145AF"/>
    <w:rsid w:val="00A161D9"/>
    <w:rsid w:val="00A162A7"/>
    <w:rsid w:val="00A21682"/>
    <w:rsid w:val="00A23A2F"/>
    <w:rsid w:val="00A332E9"/>
    <w:rsid w:val="00A34BF8"/>
    <w:rsid w:val="00A37E1F"/>
    <w:rsid w:val="00A44732"/>
    <w:rsid w:val="00A559BE"/>
    <w:rsid w:val="00A57EDC"/>
    <w:rsid w:val="00A90FE4"/>
    <w:rsid w:val="00A967A4"/>
    <w:rsid w:val="00AA5337"/>
    <w:rsid w:val="00AB192A"/>
    <w:rsid w:val="00AB1E47"/>
    <w:rsid w:val="00AB7295"/>
    <w:rsid w:val="00AC32AD"/>
    <w:rsid w:val="00AD4FDE"/>
    <w:rsid w:val="00AD5D63"/>
    <w:rsid w:val="00AE32FE"/>
    <w:rsid w:val="00AF083C"/>
    <w:rsid w:val="00AF597F"/>
    <w:rsid w:val="00AF5A9E"/>
    <w:rsid w:val="00B002B9"/>
    <w:rsid w:val="00B002BF"/>
    <w:rsid w:val="00B0187E"/>
    <w:rsid w:val="00B10EF8"/>
    <w:rsid w:val="00B24C1F"/>
    <w:rsid w:val="00B2718B"/>
    <w:rsid w:val="00B37E74"/>
    <w:rsid w:val="00B434FC"/>
    <w:rsid w:val="00B4539E"/>
    <w:rsid w:val="00B465CD"/>
    <w:rsid w:val="00B53D16"/>
    <w:rsid w:val="00B56937"/>
    <w:rsid w:val="00B56AD1"/>
    <w:rsid w:val="00B719CF"/>
    <w:rsid w:val="00B720A5"/>
    <w:rsid w:val="00B7481E"/>
    <w:rsid w:val="00B84B5C"/>
    <w:rsid w:val="00B93702"/>
    <w:rsid w:val="00B96F72"/>
    <w:rsid w:val="00B979B1"/>
    <w:rsid w:val="00BA7EDD"/>
    <w:rsid w:val="00BB23A6"/>
    <w:rsid w:val="00BB2FFE"/>
    <w:rsid w:val="00BC3F43"/>
    <w:rsid w:val="00BD2EA9"/>
    <w:rsid w:val="00BD6375"/>
    <w:rsid w:val="00BE14F6"/>
    <w:rsid w:val="00BE4323"/>
    <w:rsid w:val="00BF4A3F"/>
    <w:rsid w:val="00BF5846"/>
    <w:rsid w:val="00BF657D"/>
    <w:rsid w:val="00C05B81"/>
    <w:rsid w:val="00C1295C"/>
    <w:rsid w:val="00C164C8"/>
    <w:rsid w:val="00C36D88"/>
    <w:rsid w:val="00C439C2"/>
    <w:rsid w:val="00C50953"/>
    <w:rsid w:val="00C50BA4"/>
    <w:rsid w:val="00C621CF"/>
    <w:rsid w:val="00C7109F"/>
    <w:rsid w:val="00C76328"/>
    <w:rsid w:val="00C90632"/>
    <w:rsid w:val="00C9227A"/>
    <w:rsid w:val="00C95F92"/>
    <w:rsid w:val="00CA1E9F"/>
    <w:rsid w:val="00CC76EA"/>
    <w:rsid w:val="00CC7A5D"/>
    <w:rsid w:val="00CD776E"/>
    <w:rsid w:val="00CE0D55"/>
    <w:rsid w:val="00CE46EC"/>
    <w:rsid w:val="00CF3D6C"/>
    <w:rsid w:val="00CF684C"/>
    <w:rsid w:val="00D07DC9"/>
    <w:rsid w:val="00D61605"/>
    <w:rsid w:val="00D8334B"/>
    <w:rsid w:val="00D83E94"/>
    <w:rsid w:val="00D951BB"/>
    <w:rsid w:val="00DA7870"/>
    <w:rsid w:val="00DC0A8C"/>
    <w:rsid w:val="00DC26D8"/>
    <w:rsid w:val="00DC3590"/>
    <w:rsid w:val="00DE50F3"/>
    <w:rsid w:val="00DE682C"/>
    <w:rsid w:val="00DE736C"/>
    <w:rsid w:val="00DF1775"/>
    <w:rsid w:val="00DF29B0"/>
    <w:rsid w:val="00DF405D"/>
    <w:rsid w:val="00E06CDC"/>
    <w:rsid w:val="00E1077E"/>
    <w:rsid w:val="00E156BC"/>
    <w:rsid w:val="00E16346"/>
    <w:rsid w:val="00E17A21"/>
    <w:rsid w:val="00E24B53"/>
    <w:rsid w:val="00E25406"/>
    <w:rsid w:val="00E330D0"/>
    <w:rsid w:val="00E43251"/>
    <w:rsid w:val="00E50289"/>
    <w:rsid w:val="00E57C60"/>
    <w:rsid w:val="00E605A8"/>
    <w:rsid w:val="00E62668"/>
    <w:rsid w:val="00E7198C"/>
    <w:rsid w:val="00E75ED0"/>
    <w:rsid w:val="00E80E1D"/>
    <w:rsid w:val="00E86E55"/>
    <w:rsid w:val="00E96493"/>
    <w:rsid w:val="00EA0334"/>
    <w:rsid w:val="00EA51A1"/>
    <w:rsid w:val="00EB0570"/>
    <w:rsid w:val="00EB30E4"/>
    <w:rsid w:val="00ED1930"/>
    <w:rsid w:val="00ED52C9"/>
    <w:rsid w:val="00EE2496"/>
    <w:rsid w:val="00EE25BF"/>
    <w:rsid w:val="00EE4485"/>
    <w:rsid w:val="00EF6A51"/>
    <w:rsid w:val="00F203BC"/>
    <w:rsid w:val="00F22F2C"/>
    <w:rsid w:val="00F5167F"/>
    <w:rsid w:val="00F54998"/>
    <w:rsid w:val="00F56BE5"/>
    <w:rsid w:val="00F62AB5"/>
    <w:rsid w:val="00F7083E"/>
    <w:rsid w:val="00F72765"/>
    <w:rsid w:val="00F86088"/>
    <w:rsid w:val="00FA385B"/>
    <w:rsid w:val="00FA74F7"/>
    <w:rsid w:val="00FB3C65"/>
    <w:rsid w:val="00FB4A6A"/>
    <w:rsid w:val="00FB7844"/>
    <w:rsid w:val="00FD15F6"/>
    <w:rsid w:val="00FD2765"/>
    <w:rsid w:val="00FE24A7"/>
    <w:rsid w:val="00FF7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83931D5"/>
  <w15:chartTrackingRefBased/>
  <w15:docId w15:val="{51B5556C-F902-4CCA-A7B3-6B1659FD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F3B3A"/>
    <w:pPr>
      <w:widowControl w:val="0"/>
      <w:jc w:val="both"/>
    </w:pPr>
    <w:rPr>
      <w:rFonts w:ascii="Times" w:hAnsi="Times"/>
      <w:kern w:val="2"/>
      <w:sz w:val="24"/>
    </w:rPr>
  </w:style>
  <w:style w:type="paragraph" w:styleId="berschrift2">
    <w:name w:val="heading 2"/>
    <w:basedOn w:val="Standard"/>
    <w:link w:val="berschrift2Zchn"/>
    <w:uiPriority w:val="9"/>
    <w:qFormat/>
    <w:rsid w:val="00373DAD"/>
    <w:pPr>
      <w:widowControl/>
      <w:spacing w:before="100" w:beforeAutospacing="1" w:after="100" w:afterAutospacing="1"/>
      <w:jc w:val="left"/>
      <w:outlineLvl w:val="1"/>
    </w:pPr>
    <w:rPr>
      <w:rFonts w:ascii="MS PGothic" w:eastAsia="MS PGothic" w:hAnsi="MS PGothic" w:cs="MS PGothic"/>
      <w:b/>
      <w:bCs/>
      <w:kern w:val="0"/>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tabs>
        <w:tab w:val="center" w:pos="4252"/>
        <w:tab w:val="right" w:pos="8504"/>
      </w:tabs>
      <w:snapToGrid w:val="0"/>
    </w:pPr>
  </w:style>
  <w:style w:type="paragraph" w:styleId="Fuzeile">
    <w:name w:val="footer"/>
    <w:basedOn w:val="Standard"/>
    <w:rsid w:val="00373FF8"/>
    <w:pPr>
      <w:tabs>
        <w:tab w:val="center" w:pos="4252"/>
        <w:tab w:val="right" w:pos="8504"/>
      </w:tabs>
      <w:snapToGrid w:val="0"/>
    </w:pPr>
  </w:style>
  <w:style w:type="paragraph" w:styleId="Sprechblasentext">
    <w:name w:val="Balloon Text"/>
    <w:basedOn w:val="Standard"/>
    <w:link w:val="SprechblasentextZchn"/>
    <w:uiPriority w:val="99"/>
    <w:semiHidden/>
    <w:unhideWhenUsed/>
    <w:rsid w:val="00413E4B"/>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jc w:val="right"/>
    </w:pPr>
    <w:rPr>
      <w:rFonts w:ascii="Mincho" w:eastAsia="Mincho" w:hAnsi="Courier New"/>
      <w:color w:val="000000"/>
      <w:sz w:val="20"/>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iPriority w:val="99"/>
    <w:unhideWhenUsed/>
    <w:rsid w:val="00312C12"/>
    <w:rPr>
      <w:color w:val="0563C1" w:themeColor="hyperlink"/>
      <w:u w:val="single"/>
    </w:rPr>
  </w:style>
  <w:style w:type="character" w:customStyle="1" w:styleId="NichtaufgelsteErwhnung1">
    <w:name w:val="Nicht aufgelöste Erwähnung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semiHidden/>
    <w:unhideWhenUsed/>
    <w:rsid w:val="00373DAD"/>
    <w:pPr>
      <w:widowControl/>
      <w:spacing w:before="100" w:beforeAutospacing="1" w:after="100" w:afterAutospacing="1"/>
      <w:jc w:val="left"/>
    </w:pPr>
    <w:rPr>
      <w:rFonts w:ascii="MS PGothic" w:eastAsia="MS PGothic" w:hAnsi="MS PGothic" w:cs="MS PGothic"/>
      <w:kern w:val="0"/>
      <w:szCs w:val="24"/>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ind w:leftChars="400" w:left="840"/>
    </w:p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jc w:val="left"/>
    </w:p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A161D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39803">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902179032">
      <w:bodyDiv w:val="1"/>
      <w:marLeft w:val="0"/>
      <w:marRight w:val="0"/>
      <w:marTop w:val="0"/>
      <w:marBottom w:val="0"/>
      <w:divBdr>
        <w:top w:val="none" w:sz="0" w:space="0" w:color="auto"/>
        <w:left w:val="none" w:sz="0" w:space="0" w:color="auto"/>
        <w:bottom w:val="none" w:sz="0" w:space="0" w:color="auto"/>
        <w:right w:val="none" w:sz="0" w:space="0" w:color="auto"/>
      </w:divBdr>
    </w:div>
    <w:div w:id="1036269075">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240866563">
      <w:bodyDiv w:val="1"/>
      <w:marLeft w:val="0"/>
      <w:marRight w:val="0"/>
      <w:marTop w:val="0"/>
      <w:marBottom w:val="0"/>
      <w:divBdr>
        <w:top w:val="none" w:sz="0" w:space="0" w:color="auto"/>
        <w:left w:val="none" w:sz="0" w:space="0" w:color="auto"/>
        <w:bottom w:val="none" w:sz="0" w:space="0" w:color="auto"/>
        <w:right w:val="none" w:sz="0" w:space="0" w:color="auto"/>
      </w:divBdr>
    </w:div>
    <w:div w:id="1397362845">
      <w:bodyDiv w:val="1"/>
      <w:marLeft w:val="0"/>
      <w:marRight w:val="0"/>
      <w:marTop w:val="0"/>
      <w:marBottom w:val="0"/>
      <w:divBdr>
        <w:top w:val="none" w:sz="0" w:space="0" w:color="auto"/>
        <w:left w:val="none" w:sz="0" w:space="0" w:color="auto"/>
        <w:bottom w:val="none" w:sz="0" w:space="0" w:color="auto"/>
        <w:right w:val="none" w:sz="0" w:space="0" w:color="auto"/>
      </w:divBdr>
      <w:divsChild>
        <w:div w:id="496304834">
          <w:marLeft w:val="0"/>
          <w:marRight w:val="0"/>
          <w:marTop w:val="0"/>
          <w:marBottom w:val="0"/>
          <w:divBdr>
            <w:top w:val="none" w:sz="0" w:space="0" w:color="auto"/>
            <w:left w:val="none" w:sz="0" w:space="0" w:color="auto"/>
            <w:bottom w:val="none" w:sz="0" w:space="0" w:color="auto"/>
            <w:right w:val="none" w:sz="0" w:space="0" w:color="auto"/>
          </w:divBdr>
          <w:divsChild>
            <w:div w:id="1126658824">
              <w:marLeft w:val="0"/>
              <w:marRight w:val="60"/>
              <w:marTop w:val="0"/>
              <w:marBottom w:val="0"/>
              <w:divBdr>
                <w:top w:val="none" w:sz="0" w:space="0" w:color="auto"/>
                <w:left w:val="none" w:sz="0" w:space="0" w:color="auto"/>
                <w:bottom w:val="none" w:sz="0" w:space="0" w:color="auto"/>
                <w:right w:val="none" w:sz="0" w:space="0" w:color="auto"/>
              </w:divBdr>
              <w:divsChild>
                <w:div w:id="951745419">
                  <w:marLeft w:val="0"/>
                  <w:marRight w:val="0"/>
                  <w:marTop w:val="0"/>
                  <w:marBottom w:val="120"/>
                  <w:divBdr>
                    <w:top w:val="single" w:sz="6" w:space="0" w:color="A0A0A0"/>
                    <w:left w:val="single" w:sz="6" w:space="0" w:color="B9B9B9"/>
                    <w:bottom w:val="single" w:sz="6" w:space="0" w:color="B9B9B9"/>
                    <w:right w:val="single" w:sz="6" w:space="0" w:color="B9B9B9"/>
                  </w:divBdr>
                  <w:divsChild>
                    <w:div w:id="2093700594">
                      <w:marLeft w:val="0"/>
                      <w:marRight w:val="0"/>
                      <w:marTop w:val="0"/>
                      <w:marBottom w:val="0"/>
                      <w:divBdr>
                        <w:top w:val="none" w:sz="0" w:space="0" w:color="auto"/>
                        <w:left w:val="none" w:sz="0" w:space="0" w:color="auto"/>
                        <w:bottom w:val="none" w:sz="0" w:space="0" w:color="auto"/>
                        <w:right w:val="none" w:sz="0" w:space="0" w:color="auto"/>
                      </w:divBdr>
                    </w:div>
                    <w:div w:id="98358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539111">
          <w:marLeft w:val="0"/>
          <w:marRight w:val="0"/>
          <w:marTop w:val="0"/>
          <w:marBottom w:val="0"/>
          <w:divBdr>
            <w:top w:val="none" w:sz="0" w:space="0" w:color="auto"/>
            <w:left w:val="none" w:sz="0" w:space="0" w:color="auto"/>
            <w:bottom w:val="none" w:sz="0" w:space="0" w:color="auto"/>
            <w:right w:val="none" w:sz="0" w:space="0" w:color="auto"/>
          </w:divBdr>
          <w:divsChild>
            <w:div w:id="1461000639">
              <w:marLeft w:val="60"/>
              <w:marRight w:val="0"/>
              <w:marTop w:val="0"/>
              <w:marBottom w:val="0"/>
              <w:divBdr>
                <w:top w:val="none" w:sz="0" w:space="0" w:color="auto"/>
                <w:left w:val="none" w:sz="0" w:space="0" w:color="auto"/>
                <w:bottom w:val="none" w:sz="0" w:space="0" w:color="auto"/>
                <w:right w:val="none" w:sz="0" w:space="0" w:color="auto"/>
              </w:divBdr>
              <w:divsChild>
                <w:div w:id="1184124796">
                  <w:marLeft w:val="0"/>
                  <w:marRight w:val="0"/>
                  <w:marTop w:val="0"/>
                  <w:marBottom w:val="0"/>
                  <w:divBdr>
                    <w:top w:val="none" w:sz="0" w:space="0" w:color="auto"/>
                    <w:left w:val="none" w:sz="0" w:space="0" w:color="auto"/>
                    <w:bottom w:val="none" w:sz="0" w:space="0" w:color="auto"/>
                    <w:right w:val="none" w:sz="0" w:space="0" w:color="auto"/>
                  </w:divBdr>
                  <w:divsChild>
                    <w:div w:id="989676544">
                      <w:marLeft w:val="0"/>
                      <w:marRight w:val="0"/>
                      <w:marTop w:val="0"/>
                      <w:marBottom w:val="120"/>
                      <w:divBdr>
                        <w:top w:val="single" w:sz="6" w:space="0" w:color="F5F5F5"/>
                        <w:left w:val="single" w:sz="6" w:space="0" w:color="F5F5F5"/>
                        <w:bottom w:val="single" w:sz="6" w:space="0" w:color="F5F5F5"/>
                        <w:right w:val="single" w:sz="6" w:space="0" w:color="F5F5F5"/>
                      </w:divBdr>
                      <w:divsChild>
                        <w:div w:id="667441700">
                          <w:marLeft w:val="0"/>
                          <w:marRight w:val="0"/>
                          <w:marTop w:val="0"/>
                          <w:marBottom w:val="0"/>
                          <w:divBdr>
                            <w:top w:val="none" w:sz="0" w:space="0" w:color="auto"/>
                            <w:left w:val="none" w:sz="0" w:space="0" w:color="auto"/>
                            <w:bottom w:val="none" w:sz="0" w:space="0" w:color="auto"/>
                            <w:right w:val="none" w:sz="0" w:space="0" w:color="auto"/>
                          </w:divBdr>
                          <w:divsChild>
                            <w:div w:id="17460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606988">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tersil.com/powernavigator" TargetMode="External"/><Relationship Id="rId13" Type="http://schemas.openxmlformats.org/officeDocument/2006/relationships/hyperlink" Target="https://www.intersil.com/products/isl68301" TargetMode="External"/><Relationship Id="rId18" Type="http://schemas.openxmlformats.org/officeDocument/2006/relationships/hyperlink" Target="mailto:alexandra_janetzko@hbi.d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ntersil.com/en/products/power-management/computing-power-vrm-imvp/drmos--driver---fet-/ISL99140.html" TargetMode="External"/><Relationship Id="rId17" Type="http://schemas.openxmlformats.org/officeDocument/2006/relationships/hyperlink" Target="http://www.renesas.com" TargetMode="External"/><Relationship Id="rId2" Type="http://schemas.openxmlformats.org/officeDocument/2006/relationships/numbering" Target="numbering.xml"/><Relationship Id="rId16" Type="http://schemas.openxmlformats.org/officeDocument/2006/relationships/hyperlink" Target="https://www.renesas.com/" TargetMode="External"/><Relationship Id="rId20" Type="http://schemas.openxmlformats.org/officeDocument/2006/relationships/hyperlink" Target="http://www.hbi.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tersil.com/en/products/power-management/computing-power-vrm-imvp/smart-power-stage/ISL99227B.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enesas.com/en-hq/about/company/profile/global.html" TargetMode="External"/><Relationship Id="rId23" Type="http://schemas.openxmlformats.org/officeDocument/2006/relationships/fontTable" Target="fontTable.xml"/><Relationship Id="rId10" Type="http://schemas.openxmlformats.org/officeDocument/2006/relationships/hyperlink" Target="https://www.intersil.com/products/isl68300" TargetMode="External"/><Relationship Id="rId19" Type="http://schemas.openxmlformats.org/officeDocument/2006/relationships/hyperlink" Target="mailto:martin_stummer@hbi.de" TargetMode="External"/><Relationship Id="rId4" Type="http://schemas.openxmlformats.org/officeDocument/2006/relationships/settings" Target="settings.xml"/><Relationship Id="rId9" Type="http://schemas.openxmlformats.org/officeDocument/2006/relationships/hyperlink" Target="https://www.intersil.com/en/products/power-management/zilker-labs-digital-power/digital-multiphase-controllers.html" TargetMode="External"/><Relationship Id="rId14" Type="http://schemas.openxmlformats.org/officeDocument/2006/relationships/hyperlink" Target="https://www.jpx.co.jp/english/"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FB03A-8AEE-4AE6-BDDE-9E08058D0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6913</Characters>
  <Application>Microsoft Office Word</Application>
  <DocSecurity>0</DocSecurity>
  <Lines>57</Lines>
  <Paragraphs>15</Paragraphs>
  <ScaleCrop>false</ScaleCrop>
  <HeadingPairs>
    <vt:vector size="8" baseType="variant">
      <vt:variant>
        <vt:lpstr>Title</vt:lpstr>
      </vt:variant>
      <vt:variant>
        <vt:i4>1</vt:i4>
      </vt:variant>
      <vt:variant>
        <vt:lpstr>Headings</vt:lpstr>
      </vt:variant>
      <vt:variant>
        <vt:i4>1</vt:i4>
      </vt:variant>
      <vt:variant>
        <vt:lpstr>Titel</vt:lpstr>
      </vt:variant>
      <vt:variant>
        <vt:i4>1</vt:i4>
      </vt:variant>
      <vt:variant>
        <vt:lpstr>タイトル</vt:lpstr>
      </vt:variant>
      <vt:variant>
        <vt:i4>1</vt:i4>
      </vt:variant>
    </vt:vector>
  </HeadingPairs>
  <TitlesOfParts>
    <vt:vector size="4" baseType="lpstr">
      <vt:lpstr/>
      <vt:lpstr>Communiqué de presse</vt:lpstr>
      <vt:lpstr/>
      <vt:lpstr/>
    </vt:vector>
  </TitlesOfParts>
  <Company>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 Takashi</dc:creator>
  <cp:keywords/>
  <dc:description/>
  <cp:lastModifiedBy>Alexandra Janetzko</cp:lastModifiedBy>
  <cp:revision>3</cp:revision>
  <cp:lastPrinted>2018-06-22T00:29:00Z</cp:lastPrinted>
  <dcterms:created xsi:type="dcterms:W3CDTF">2018-07-17T18:22:00Z</dcterms:created>
  <dcterms:modified xsi:type="dcterms:W3CDTF">2018-07-18T15:18:00Z</dcterms:modified>
</cp:coreProperties>
</file>