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2DF62F" w14:textId="77777777" w:rsidR="0036277B" w:rsidRPr="0036277B" w:rsidRDefault="0036277B" w:rsidP="0036277B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36277B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484A4AC8" w14:textId="074A0ECE" w:rsidR="0036277B" w:rsidRPr="0036277B" w:rsidRDefault="0036277B" w:rsidP="0036277B">
      <w:pPr>
        <w:keepNext/>
        <w:widowControl/>
        <w:tabs>
          <w:tab w:val="num" w:pos="432"/>
          <w:tab w:val="left" w:pos="3720"/>
          <w:tab w:val="right" w:pos="9184"/>
        </w:tabs>
        <w:suppressAutoHyphens w:val="0"/>
        <w:ind w:left="432" w:hanging="432"/>
        <w:jc w:val="right"/>
        <w:outlineLvl w:val="0"/>
        <w:rPr>
          <w:rFonts w:ascii="Arial" w:hAnsi="Arial" w:cs="Arial"/>
          <w:color w:val="000000"/>
          <w:kern w:val="2"/>
          <w:sz w:val="20"/>
          <w:szCs w:val="20"/>
          <w:lang w:val="en-GB" w:eastAsia="ja-JP"/>
        </w:rPr>
      </w:pPr>
      <w:r w:rsidRPr="0036277B">
        <w:rPr>
          <w:rFonts w:ascii="Arial" w:hAnsi="Arial" w:cs="Arial"/>
          <w:color w:val="000000"/>
          <w:kern w:val="2"/>
          <w:sz w:val="20"/>
          <w:szCs w:val="20"/>
          <w:lang w:val="en-GB" w:eastAsia="ja-JP"/>
        </w:rPr>
        <w:t>No.: REN079</w:t>
      </w:r>
      <w:r>
        <w:rPr>
          <w:rFonts w:ascii="Arial" w:hAnsi="Arial" w:cs="Arial"/>
          <w:color w:val="000000"/>
          <w:kern w:val="2"/>
          <w:sz w:val="20"/>
          <w:szCs w:val="20"/>
          <w:lang w:val="en-GB" w:eastAsia="ja-JP"/>
        </w:rPr>
        <w:t>3</w:t>
      </w:r>
      <w:r w:rsidRPr="0036277B">
        <w:rPr>
          <w:rFonts w:ascii="Arial" w:hAnsi="Arial" w:cs="Arial"/>
          <w:color w:val="000000"/>
          <w:kern w:val="2"/>
          <w:sz w:val="20"/>
          <w:szCs w:val="20"/>
          <w:lang w:val="en-GB" w:eastAsia="ja-JP"/>
        </w:rPr>
        <w:t xml:space="preserve">(A) </w:t>
      </w:r>
    </w:p>
    <w:p w14:paraId="2E8F7FFE" w14:textId="77777777" w:rsidR="0036277B" w:rsidRDefault="0036277B" w:rsidP="004B30F5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01719A7E" w14:textId="1379466D" w:rsidR="004B30F5" w:rsidRPr="004B30F5" w:rsidRDefault="004B30F5" w:rsidP="004B30F5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B30F5">
        <w:rPr>
          <w:rFonts w:ascii="Arial" w:hAnsi="Arial" w:cs="Arial"/>
          <w:b/>
          <w:sz w:val="28"/>
          <w:szCs w:val="28"/>
        </w:rPr>
        <w:t xml:space="preserve">Renesas Electronics </w:t>
      </w:r>
      <w:r w:rsidR="00286D57">
        <w:rPr>
          <w:rFonts w:ascii="Arial" w:hAnsi="Arial" w:cs="Arial"/>
          <w:b/>
          <w:sz w:val="28"/>
          <w:szCs w:val="28"/>
        </w:rPr>
        <w:t xml:space="preserve">Introduces </w:t>
      </w:r>
      <w:r w:rsidRPr="004B30F5">
        <w:rPr>
          <w:rFonts w:ascii="Arial" w:hAnsi="Arial" w:cs="Arial"/>
          <w:b/>
          <w:sz w:val="28"/>
          <w:szCs w:val="28"/>
        </w:rPr>
        <w:t>Innovative Safety Analysis Tool</w:t>
      </w:r>
      <w:r w:rsidR="00AD455B">
        <w:rPr>
          <w:rFonts w:ascii="Arial" w:hAnsi="Arial" w:cs="Arial"/>
          <w:b/>
          <w:sz w:val="28"/>
          <w:szCs w:val="28"/>
        </w:rPr>
        <w:t xml:space="preserve"> to Simplify </w:t>
      </w:r>
      <w:r w:rsidR="00A32216">
        <w:rPr>
          <w:rFonts w:ascii="Arial" w:hAnsi="Arial" w:cs="Arial"/>
          <w:b/>
          <w:sz w:val="28"/>
          <w:szCs w:val="28"/>
        </w:rPr>
        <w:t xml:space="preserve">Automotive </w:t>
      </w:r>
      <w:r w:rsidR="00AD455B">
        <w:rPr>
          <w:rFonts w:ascii="Arial" w:hAnsi="Arial" w:cs="Arial"/>
          <w:b/>
          <w:sz w:val="28"/>
          <w:szCs w:val="28"/>
        </w:rPr>
        <w:t>ISO</w:t>
      </w:r>
      <w:r w:rsidR="00F37576">
        <w:rPr>
          <w:rFonts w:ascii="Arial" w:hAnsi="Arial" w:cs="Arial"/>
          <w:b/>
          <w:sz w:val="28"/>
          <w:szCs w:val="28"/>
        </w:rPr>
        <w:t xml:space="preserve"> </w:t>
      </w:r>
      <w:r w:rsidR="00195CE2">
        <w:rPr>
          <w:rFonts w:ascii="Arial" w:hAnsi="Arial" w:cs="Arial"/>
          <w:b/>
          <w:sz w:val="28"/>
          <w:szCs w:val="28"/>
        </w:rPr>
        <w:t>26262 Compliance</w:t>
      </w:r>
    </w:p>
    <w:p w14:paraId="0E29119E" w14:textId="75011BC0" w:rsidR="00645BB3" w:rsidRDefault="00645BB3" w:rsidP="000A0833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290FA65" w14:textId="3BC6D242" w:rsidR="004B30F5" w:rsidRPr="004B30F5" w:rsidRDefault="00F641AC" w:rsidP="004B30F5">
      <w:pPr>
        <w:jc w:val="center"/>
        <w:rPr>
          <w:i/>
          <w:sz w:val="24"/>
        </w:rPr>
      </w:pPr>
      <w:r>
        <w:rPr>
          <w:rFonts w:ascii="Arial" w:hAnsi="Arial" w:cs="Arial"/>
          <w:i/>
          <w:sz w:val="24"/>
        </w:rPr>
        <w:t>GUI-B</w:t>
      </w:r>
      <w:r w:rsidR="004B30F5" w:rsidRPr="004B30F5">
        <w:rPr>
          <w:rFonts w:ascii="Arial" w:hAnsi="Arial" w:cs="Arial"/>
          <w:i/>
          <w:sz w:val="24"/>
        </w:rPr>
        <w:t xml:space="preserve">ased </w:t>
      </w:r>
      <w:r>
        <w:rPr>
          <w:rFonts w:ascii="Arial" w:hAnsi="Arial" w:cs="Arial"/>
          <w:i/>
          <w:sz w:val="24"/>
        </w:rPr>
        <w:t>S</w:t>
      </w:r>
      <w:r w:rsidR="004B30F5" w:rsidRPr="004B30F5">
        <w:rPr>
          <w:rFonts w:ascii="Arial" w:hAnsi="Arial" w:cs="Arial"/>
          <w:i/>
          <w:sz w:val="24"/>
        </w:rPr>
        <w:t xml:space="preserve">oftware </w:t>
      </w:r>
      <w:r>
        <w:rPr>
          <w:rFonts w:ascii="Arial" w:hAnsi="Arial" w:cs="Arial"/>
          <w:i/>
          <w:sz w:val="24"/>
        </w:rPr>
        <w:t>T</w:t>
      </w:r>
      <w:r w:rsidR="004B30F5" w:rsidRPr="004B30F5">
        <w:rPr>
          <w:rFonts w:ascii="Arial" w:hAnsi="Arial" w:cs="Arial"/>
          <w:i/>
          <w:sz w:val="24"/>
        </w:rPr>
        <w:t xml:space="preserve">ool </w:t>
      </w:r>
      <w:r>
        <w:rPr>
          <w:rFonts w:ascii="Arial" w:hAnsi="Arial" w:cs="Arial"/>
          <w:i/>
          <w:sz w:val="24"/>
        </w:rPr>
        <w:t>O</w:t>
      </w:r>
      <w:r w:rsidR="004B30F5" w:rsidRPr="004B30F5">
        <w:rPr>
          <w:rFonts w:ascii="Arial" w:hAnsi="Arial" w:cs="Arial"/>
          <w:i/>
          <w:sz w:val="24"/>
        </w:rPr>
        <w:t xml:space="preserve">ffers </w:t>
      </w:r>
      <w:r w:rsidR="0026604D">
        <w:rPr>
          <w:rFonts w:ascii="Arial" w:hAnsi="Arial" w:cs="Arial"/>
          <w:i/>
          <w:sz w:val="24"/>
        </w:rPr>
        <w:t>Automotive S</w:t>
      </w:r>
      <w:r w:rsidR="0026604D" w:rsidRPr="004B30F5">
        <w:rPr>
          <w:rFonts w:ascii="Arial" w:hAnsi="Arial" w:cs="Arial"/>
          <w:i/>
          <w:sz w:val="24"/>
        </w:rPr>
        <w:t xml:space="preserve">ystem </w:t>
      </w:r>
      <w:r w:rsidR="0026604D">
        <w:rPr>
          <w:rFonts w:ascii="Arial" w:hAnsi="Arial" w:cs="Arial"/>
          <w:i/>
          <w:sz w:val="24"/>
        </w:rPr>
        <w:t>I</w:t>
      </w:r>
      <w:r w:rsidR="0026604D" w:rsidRPr="004B30F5">
        <w:rPr>
          <w:rFonts w:ascii="Arial" w:hAnsi="Arial" w:cs="Arial"/>
          <w:i/>
          <w:sz w:val="24"/>
        </w:rPr>
        <w:t>n</w:t>
      </w:r>
      <w:r w:rsidR="0026604D">
        <w:rPr>
          <w:rFonts w:ascii="Arial" w:hAnsi="Arial" w:cs="Arial"/>
          <w:i/>
          <w:sz w:val="24"/>
        </w:rPr>
        <w:t xml:space="preserve">tegrators </w:t>
      </w:r>
      <w:r>
        <w:rPr>
          <w:rFonts w:ascii="Arial" w:hAnsi="Arial" w:cs="Arial"/>
          <w:i/>
          <w:sz w:val="24"/>
        </w:rPr>
        <w:t>Flexibility in E</w:t>
      </w:r>
      <w:r w:rsidR="004B30F5" w:rsidRPr="004B30F5">
        <w:rPr>
          <w:rFonts w:ascii="Arial" w:hAnsi="Arial" w:cs="Arial"/>
          <w:i/>
          <w:sz w:val="24"/>
        </w:rPr>
        <w:t xml:space="preserve">valuating </w:t>
      </w:r>
      <w:r>
        <w:rPr>
          <w:rFonts w:ascii="Arial" w:hAnsi="Arial" w:cs="Arial"/>
          <w:i/>
          <w:sz w:val="24"/>
        </w:rPr>
        <w:t>C</w:t>
      </w:r>
      <w:r w:rsidR="0026604D">
        <w:rPr>
          <w:rFonts w:ascii="Arial" w:hAnsi="Arial" w:cs="Arial"/>
          <w:i/>
          <w:sz w:val="24"/>
        </w:rPr>
        <w:t>omponent</w:t>
      </w:r>
      <w:r w:rsidR="004B30F5" w:rsidRPr="004B30F5">
        <w:rPr>
          <w:rFonts w:ascii="Arial" w:hAnsi="Arial" w:cs="Arial"/>
          <w:i/>
          <w:sz w:val="24"/>
        </w:rPr>
        <w:t xml:space="preserve"> and/or </w:t>
      </w:r>
      <w:r>
        <w:rPr>
          <w:rFonts w:ascii="Arial" w:hAnsi="Arial" w:cs="Arial"/>
          <w:i/>
          <w:sz w:val="24"/>
        </w:rPr>
        <w:t>S</w:t>
      </w:r>
      <w:r w:rsidR="004B30F5" w:rsidRPr="004B30F5">
        <w:rPr>
          <w:rFonts w:ascii="Arial" w:hAnsi="Arial" w:cs="Arial"/>
          <w:i/>
          <w:sz w:val="24"/>
        </w:rPr>
        <w:t xml:space="preserve">ystem </w:t>
      </w:r>
      <w:r>
        <w:rPr>
          <w:rFonts w:ascii="Arial" w:hAnsi="Arial" w:cs="Arial"/>
          <w:i/>
          <w:sz w:val="24"/>
        </w:rPr>
        <w:t>C</w:t>
      </w:r>
      <w:r w:rsidR="004B30F5" w:rsidRPr="004B30F5">
        <w:rPr>
          <w:rFonts w:ascii="Arial" w:hAnsi="Arial" w:cs="Arial"/>
          <w:i/>
          <w:sz w:val="24"/>
        </w:rPr>
        <w:t>o</w:t>
      </w:r>
      <w:r w:rsidR="00B8419C">
        <w:rPr>
          <w:rFonts w:ascii="Arial" w:hAnsi="Arial" w:cs="Arial"/>
          <w:i/>
          <w:sz w:val="24"/>
        </w:rPr>
        <w:t>mpli</w:t>
      </w:r>
      <w:r w:rsidR="004B30F5" w:rsidRPr="004B30F5">
        <w:rPr>
          <w:rFonts w:ascii="Arial" w:hAnsi="Arial" w:cs="Arial"/>
          <w:i/>
          <w:sz w:val="24"/>
        </w:rPr>
        <w:t xml:space="preserve">ance to ISO26262 </w:t>
      </w:r>
      <w:r>
        <w:rPr>
          <w:rFonts w:ascii="Arial" w:hAnsi="Arial" w:cs="Arial"/>
          <w:i/>
          <w:sz w:val="24"/>
        </w:rPr>
        <w:t>Safety S</w:t>
      </w:r>
      <w:r w:rsidR="00B8419C">
        <w:rPr>
          <w:rFonts w:ascii="Arial" w:hAnsi="Arial" w:cs="Arial"/>
          <w:i/>
          <w:sz w:val="24"/>
        </w:rPr>
        <w:t>tandard</w:t>
      </w:r>
    </w:p>
    <w:p w14:paraId="61D925EE" w14:textId="77777777" w:rsidR="004B30F5" w:rsidRDefault="004B30F5" w:rsidP="000A0833">
      <w:pPr>
        <w:snapToGrid w:val="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A0FBA21" w14:textId="1C452FFF" w:rsidR="00CD05A3" w:rsidRDefault="003030CD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  <w:r>
        <w:rPr>
          <w:rStyle w:val="bold1"/>
          <w:rFonts w:ascii="Arial" w:eastAsia="Arial Unicode MS" w:hAnsi="Arial" w:cs="Arial"/>
          <w:bCs w:val="0"/>
          <w:lang w:val="en-GB"/>
        </w:rPr>
        <w:t xml:space="preserve">Düsseldorf, </w:t>
      </w:r>
      <w:r w:rsidR="003B5FB3">
        <w:rPr>
          <w:rStyle w:val="bold1"/>
          <w:rFonts w:ascii="Arial" w:eastAsia="Arial Unicode MS" w:hAnsi="Arial" w:cs="Arial" w:hint="eastAsia"/>
          <w:bCs w:val="0"/>
          <w:lang w:val="en-GB" w:eastAsia="ja-JP"/>
        </w:rPr>
        <w:t>November</w:t>
      </w:r>
      <w:r w:rsidR="007840B6">
        <w:rPr>
          <w:rStyle w:val="bold1"/>
          <w:rFonts w:ascii="Arial" w:eastAsia="Arial Unicode MS" w:hAnsi="Arial" w:cs="Arial"/>
          <w:bCs w:val="0"/>
          <w:lang w:val="en-GB"/>
        </w:rPr>
        <w:t xml:space="preserve"> </w:t>
      </w:r>
      <w:r w:rsidR="003B5FB3">
        <w:rPr>
          <w:rStyle w:val="bold1"/>
          <w:rFonts w:ascii="Arial" w:eastAsia="Arial Unicode MS" w:hAnsi="Arial" w:cs="Arial" w:hint="eastAsia"/>
          <w:bCs w:val="0"/>
          <w:lang w:val="en-GB" w:eastAsia="ja-JP"/>
        </w:rPr>
        <w:t>8</w:t>
      </w:r>
      <w:r w:rsidR="00AE68CD">
        <w:rPr>
          <w:rStyle w:val="bold1"/>
          <w:rFonts w:ascii="Arial" w:eastAsia="Arial Unicode MS" w:hAnsi="Arial" w:cs="Arial"/>
          <w:bCs w:val="0"/>
          <w:lang w:val="en-GB"/>
        </w:rPr>
        <w:t>,</w:t>
      </w:r>
      <w:r w:rsidR="00856995" w:rsidRPr="00365497">
        <w:rPr>
          <w:rStyle w:val="bold1"/>
          <w:rFonts w:ascii="Arial" w:eastAsia="Arial Unicode MS" w:hAnsi="Arial" w:cs="Arial"/>
          <w:bCs w:val="0"/>
          <w:lang w:val="en-GB"/>
        </w:rPr>
        <w:t xml:space="preserve"> 201</w:t>
      </w:r>
      <w:r w:rsidR="00091868" w:rsidRPr="00365497">
        <w:rPr>
          <w:rStyle w:val="bold1"/>
          <w:rFonts w:ascii="Arial" w:eastAsia="Arial Unicode MS" w:hAnsi="Arial" w:cs="Arial"/>
          <w:bCs w:val="0"/>
          <w:lang w:val="en-GB"/>
        </w:rPr>
        <w:t>8</w:t>
      </w:r>
      <w:r w:rsidR="00856995" w:rsidRPr="00365497">
        <w:rPr>
          <w:rStyle w:val="bold1"/>
          <w:rFonts w:ascii="Arial" w:eastAsia="Arial Unicode MS" w:hAnsi="Arial" w:cs="Arial"/>
          <w:bCs w:val="0"/>
          <w:lang w:val="en-GB"/>
        </w:rPr>
        <w:t xml:space="preserve"> </w:t>
      </w:r>
      <w:bookmarkStart w:id="0" w:name="_Hlk525839002"/>
      <w:r w:rsidRPr="003030CD">
        <w:rPr>
          <w:rStyle w:val="bold1"/>
          <w:rFonts w:ascii="Arial" w:eastAsia="Arial Unicode MS" w:hAnsi="Arial" w:cs="Arial"/>
          <w:b w:val="0"/>
          <w:bCs w:val="0"/>
          <w:lang w:val="en-GB"/>
        </w:rPr>
        <w:t>–</w:t>
      </w:r>
      <w:r>
        <w:rPr>
          <w:rFonts w:ascii="Arial" w:hAnsi="Arial" w:cs="Arial"/>
          <w:lang w:val="en-GB"/>
        </w:rPr>
        <w:t xml:space="preserve"> </w:t>
      </w:r>
      <w:r w:rsidR="008153E0" w:rsidRPr="000D18EF">
        <w:rPr>
          <w:rFonts w:ascii="Arial" w:hAnsi="Arial" w:cs="Arial"/>
          <w:lang w:val="en-GB"/>
        </w:rPr>
        <w:t>Renesas Electronics Corporation (TSE: 6723), a premier supplier of advanced semiconductor solutions</w:t>
      </w:r>
      <w:r w:rsidR="00EB6B7F">
        <w:rPr>
          <w:rFonts w:ascii="Arial" w:hAnsi="Arial" w:cs="Arial"/>
        </w:rPr>
        <w:t>,</w:t>
      </w:r>
      <w:r w:rsidR="004B30F5" w:rsidRPr="00D26BF5">
        <w:rPr>
          <w:rFonts w:ascii="Arial" w:hAnsi="Arial" w:cs="Arial"/>
        </w:rPr>
        <w:t xml:space="preserve"> </w:t>
      </w:r>
      <w:bookmarkEnd w:id="0"/>
      <w:r w:rsidR="004B30F5" w:rsidRPr="00D26BF5">
        <w:rPr>
          <w:rFonts w:ascii="Arial" w:hAnsi="Arial" w:cs="Arial"/>
        </w:rPr>
        <w:t xml:space="preserve">is announcing the release of </w:t>
      </w:r>
      <w:r w:rsidR="00862933">
        <w:rPr>
          <w:rFonts w:ascii="Arial" w:hAnsi="Arial" w:cs="Arial"/>
        </w:rPr>
        <w:t xml:space="preserve">the </w:t>
      </w:r>
      <w:r w:rsidR="004761AD">
        <w:rPr>
          <w:rFonts w:ascii="Arial" w:hAnsi="Arial" w:cs="Arial"/>
        </w:rPr>
        <w:t xml:space="preserve">GUI </w:t>
      </w:r>
      <w:r w:rsidR="00862933">
        <w:rPr>
          <w:rFonts w:ascii="Arial" w:hAnsi="Arial" w:cs="Arial"/>
        </w:rPr>
        <w:t xml:space="preserve">CAR </w:t>
      </w:r>
      <w:r w:rsidR="00862933" w:rsidRPr="00D26BF5">
        <w:rPr>
          <w:rFonts w:ascii="Arial" w:hAnsi="Arial" w:cs="Arial"/>
        </w:rPr>
        <w:t>(</w:t>
      </w:r>
      <w:r w:rsidR="00FB2DEB" w:rsidRPr="00FB2DEB">
        <w:rPr>
          <w:rFonts w:ascii="Arial" w:hAnsi="Arial" w:cs="Arial"/>
        </w:rPr>
        <w:t>Customi</w:t>
      </w:r>
      <w:r w:rsidR="0055398F">
        <w:rPr>
          <w:rFonts w:ascii="Arial" w:hAnsi="Arial" w:cs="Arial"/>
        </w:rPr>
        <w:t>z</w:t>
      </w:r>
      <w:bookmarkStart w:id="1" w:name="_GoBack"/>
      <w:bookmarkEnd w:id="1"/>
      <w:r w:rsidR="00FB2DEB" w:rsidRPr="00FB2DEB">
        <w:rPr>
          <w:rFonts w:ascii="Arial" w:hAnsi="Arial" w:cs="Arial"/>
        </w:rPr>
        <w:t xml:space="preserve">able </w:t>
      </w:r>
      <w:r w:rsidR="00862933" w:rsidRPr="00D26BF5">
        <w:rPr>
          <w:rFonts w:ascii="Arial" w:hAnsi="Arial" w:cs="Arial"/>
        </w:rPr>
        <w:t xml:space="preserve">Analysis Report) </w:t>
      </w:r>
      <w:r w:rsidR="00862933">
        <w:rPr>
          <w:rFonts w:ascii="Arial" w:hAnsi="Arial" w:cs="Arial"/>
        </w:rPr>
        <w:t xml:space="preserve">Tool, </w:t>
      </w:r>
      <w:r w:rsidR="004B30F5" w:rsidRPr="00D26BF5">
        <w:rPr>
          <w:rFonts w:ascii="Arial" w:hAnsi="Arial" w:cs="Arial"/>
        </w:rPr>
        <w:t xml:space="preserve">an innovative safety analysis tool that will </w:t>
      </w:r>
      <w:bookmarkStart w:id="2" w:name="_Hlk504115317"/>
      <w:r w:rsidR="004B30F5" w:rsidRPr="00D26BF5">
        <w:rPr>
          <w:rFonts w:ascii="Arial" w:hAnsi="Arial" w:cs="Arial"/>
        </w:rPr>
        <w:t>enhance customers’ ability to quickly integrate Ren</w:t>
      </w:r>
      <w:r w:rsidR="00F37576">
        <w:rPr>
          <w:rFonts w:ascii="Arial" w:hAnsi="Arial" w:cs="Arial"/>
        </w:rPr>
        <w:t>esas products into their safety-</w:t>
      </w:r>
      <w:r w:rsidR="004B30F5" w:rsidRPr="00D26BF5">
        <w:rPr>
          <w:rFonts w:ascii="Arial" w:hAnsi="Arial" w:cs="Arial"/>
        </w:rPr>
        <w:t>critical automotive systems while increasing user confidence in system compliance to the latest safety standard</w:t>
      </w:r>
      <w:bookmarkEnd w:id="2"/>
      <w:r w:rsidR="004B30F5" w:rsidRPr="00D26BF5">
        <w:rPr>
          <w:rFonts w:ascii="Arial" w:hAnsi="Arial" w:cs="Arial"/>
        </w:rPr>
        <w:t xml:space="preserve">. </w:t>
      </w:r>
      <w:r w:rsidR="000066A0">
        <w:rPr>
          <w:rFonts w:ascii="Arial" w:hAnsi="Arial" w:cs="Arial"/>
        </w:rPr>
        <w:t xml:space="preserve">The powerful new FMEDA (failure mode effects and diagnostics analysis) tool is optimized </w:t>
      </w:r>
      <w:r w:rsidR="00F01C17">
        <w:rPr>
          <w:rFonts w:ascii="Arial" w:hAnsi="Arial" w:cs="Arial"/>
        </w:rPr>
        <w:t>for</w:t>
      </w:r>
      <w:r w:rsidR="000066A0">
        <w:rPr>
          <w:rFonts w:ascii="Arial" w:hAnsi="Arial" w:cs="Arial"/>
        </w:rPr>
        <w:t xml:space="preserve"> the</w:t>
      </w:r>
      <w:r w:rsidR="004B30F5" w:rsidRPr="00D26BF5">
        <w:rPr>
          <w:rFonts w:ascii="Arial" w:hAnsi="Arial" w:cs="Arial"/>
        </w:rPr>
        <w:t xml:space="preserve"> </w:t>
      </w:r>
      <w:hyperlink r:id="rId12" w:history="1">
        <w:r w:rsidR="004B30F5" w:rsidRPr="00D116A2">
          <w:rPr>
            <w:rStyle w:val="Hyperlink"/>
            <w:rFonts w:ascii="Arial" w:hAnsi="Arial" w:cs="Arial"/>
          </w:rPr>
          <w:t>ISO 26262</w:t>
        </w:r>
        <w:r w:rsidR="000066A0" w:rsidRPr="00D116A2">
          <w:rPr>
            <w:rStyle w:val="Hyperlink"/>
            <w:rFonts w:ascii="Arial" w:hAnsi="Arial" w:cs="Arial"/>
          </w:rPr>
          <w:t xml:space="preserve"> standard</w:t>
        </w:r>
      </w:hyperlink>
      <w:r w:rsidR="000066A0">
        <w:rPr>
          <w:rFonts w:ascii="Arial" w:hAnsi="Arial" w:cs="Arial"/>
        </w:rPr>
        <w:t>, which</w:t>
      </w:r>
      <w:r w:rsidR="004B30F5" w:rsidRPr="00D26BF5">
        <w:rPr>
          <w:rFonts w:ascii="Arial" w:hAnsi="Arial" w:cs="Arial"/>
        </w:rPr>
        <w:t xml:space="preserve"> addresses safety of electrical and/or electronic systems within road vehicles,</w:t>
      </w:r>
      <w:r w:rsidR="00F01C17">
        <w:rPr>
          <w:rFonts w:ascii="Arial" w:hAnsi="Arial" w:cs="Arial"/>
        </w:rPr>
        <w:t xml:space="preserve"> and</w:t>
      </w:r>
      <w:r w:rsidR="004B30F5" w:rsidRPr="00D26BF5">
        <w:rPr>
          <w:rFonts w:ascii="Arial" w:hAnsi="Arial" w:cs="Arial"/>
        </w:rPr>
        <w:t xml:space="preserve"> is the target for compliance of this </w:t>
      </w:r>
      <w:r w:rsidR="00AA4318">
        <w:rPr>
          <w:rFonts w:ascii="Arial" w:hAnsi="Arial" w:cs="Arial"/>
        </w:rPr>
        <w:t>revolutionary product</w:t>
      </w:r>
      <w:r w:rsidR="00E42149">
        <w:rPr>
          <w:rFonts w:ascii="Arial" w:hAnsi="Arial" w:cs="Arial"/>
          <w:lang w:val="en-GB"/>
        </w:rPr>
        <w:t xml:space="preserve">. </w:t>
      </w:r>
    </w:p>
    <w:p w14:paraId="3CB7E1AC" w14:textId="75595B13" w:rsidR="008C4CF2" w:rsidRDefault="008C4CF2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0007CEB5" w14:textId="1329CAB1" w:rsidR="008C4CF2" w:rsidRDefault="00EE52A2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 part of its functional safety support program, Renesas offers </w:t>
      </w:r>
      <w:r w:rsidR="008C4CF2" w:rsidRPr="00D26BF5">
        <w:rPr>
          <w:rFonts w:ascii="Arial" w:hAnsi="Arial" w:cs="Arial"/>
        </w:rPr>
        <w:t>extensive portfolio of semiconductor products, software, solutions, and tooling in virtually every automotive application</w:t>
      </w:r>
      <w:r>
        <w:rPr>
          <w:rFonts w:ascii="Arial" w:hAnsi="Arial" w:cs="Arial"/>
        </w:rPr>
        <w:t>. As the newest member to this program,</w:t>
      </w:r>
      <w:r w:rsidR="008C4CF2" w:rsidRPr="00D26BF5">
        <w:rPr>
          <w:rFonts w:ascii="Arial" w:hAnsi="Arial" w:cs="Arial"/>
        </w:rPr>
        <w:t xml:space="preserve"> the CAR Tool </w:t>
      </w:r>
      <w:r w:rsidR="006C6DE5">
        <w:rPr>
          <w:rFonts w:ascii="Arial" w:hAnsi="Arial" w:cs="Arial"/>
        </w:rPr>
        <w:t>addresses</w:t>
      </w:r>
      <w:r w:rsidR="008C4CF2" w:rsidRPr="00D26BF5">
        <w:rPr>
          <w:rFonts w:ascii="Arial" w:hAnsi="Arial" w:cs="Arial"/>
        </w:rPr>
        <w:t xml:space="preserve"> a very common market problem: </w:t>
      </w:r>
      <w:bookmarkStart w:id="3" w:name="_Hlk504115437"/>
      <w:r w:rsidR="000F54F0">
        <w:rPr>
          <w:rFonts w:ascii="Arial" w:hAnsi="Arial" w:cs="Arial"/>
        </w:rPr>
        <w:t>H</w:t>
      </w:r>
      <w:r w:rsidR="008C4CF2" w:rsidRPr="00D26BF5">
        <w:rPr>
          <w:rFonts w:ascii="Arial" w:hAnsi="Arial" w:cs="Arial"/>
        </w:rPr>
        <w:t>ow to adapt a general SEooC (Safety Element out of Context) safety analysis report to a</w:t>
      </w:r>
      <w:r w:rsidR="000F54F0">
        <w:rPr>
          <w:rFonts w:ascii="Arial" w:hAnsi="Arial" w:cs="Arial"/>
        </w:rPr>
        <w:t>lign with the final application-</w:t>
      </w:r>
      <w:r w:rsidR="008C4CF2" w:rsidRPr="00D26BF5">
        <w:rPr>
          <w:rFonts w:ascii="Arial" w:hAnsi="Arial" w:cs="Arial"/>
        </w:rPr>
        <w:t>specific use case and the</w:t>
      </w:r>
      <w:r w:rsidR="000F54F0">
        <w:rPr>
          <w:rFonts w:ascii="Arial" w:hAnsi="Arial" w:cs="Arial"/>
        </w:rPr>
        <w:t xml:space="preserve"> need to support</w:t>
      </w:r>
      <w:r w:rsidR="008C4CF2" w:rsidRPr="00D26BF5">
        <w:rPr>
          <w:rFonts w:ascii="Arial" w:hAnsi="Arial" w:cs="Arial"/>
        </w:rPr>
        <w:t xml:space="preserve"> several safety goals </w:t>
      </w:r>
      <w:r w:rsidR="000F54F0">
        <w:rPr>
          <w:rFonts w:ascii="Arial" w:hAnsi="Arial" w:cs="Arial"/>
        </w:rPr>
        <w:t>for</w:t>
      </w:r>
      <w:r w:rsidR="008C4CF2" w:rsidRPr="00D26BF5">
        <w:rPr>
          <w:rFonts w:ascii="Arial" w:hAnsi="Arial" w:cs="Arial"/>
        </w:rPr>
        <w:t xml:space="preserve"> one ite</w:t>
      </w:r>
      <w:bookmarkEnd w:id="3"/>
      <w:r w:rsidR="008C4CF2" w:rsidRPr="00D26BF5">
        <w:rPr>
          <w:rFonts w:ascii="Arial" w:hAnsi="Arial" w:cs="Arial"/>
        </w:rPr>
        <w:t>m</w:t>
      </w:r>
      <w:r w:rsidR="008C4CF2">
        <w:rPr>
          <w:rFonts w:ascii="Arial" w:hAnsi="Arial" w:cs="Arial"/>
        </w:rPr>
        <w:t>.</w:t>
      </w:r>
    </w:p>
    <w:p w14:paraId="6A49F5FA" w14:textId="77777777" w:rsidR="00244C1A" w:rsidRDefault="00244C1A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</w:rPr>
      </w:pPr>
    </w:p>
    <w:p w14:paraId="6086BDF2" w14:textId="4551A1B2" w:rsidR="00393E83" w:rsidRPr="004C1189" w:rsidRDefault="00244C1A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</w:rPr>
      </w:pPr>
      <w:r w:rsidRPr="004C1189">
        <w:rPr>
          <w:rFonts w:ascii="Arial" w:hAnsi="Arial" w:cs="Arial"/>
        </w:rPr>
        <w:t>“This is a tool developed by safety engineers, deeply involved with the creation of the ISO26262 standard since the beginning, for safety engineers,”</w:t>
      </w:r>
      <w:r>
        <w:rPr>
          <w:rFonts w:ascii="Arial" w:hAnsi="Arial" w:cs="Arial"/>
        </w:rPr>
        <w:t xml:space="preserve"> said Riccardo Vincelli, Director of the Functional Safety Competence Center, Renesas. </w:t>
      </w:r>
      <w:r w:rsidRPr="004C1189">
        <w:rPr>
          <w:rFonts w:ascii="Arial" w:hAnsi="Arial" w:cs="Arial"/>
        </w:rPr>
        <w:t>“It is the result of intensive internal activity to find solutions for daily challenges associated with efficient safety analysis, effective exchange of results with stakeholders, and customization based on different use cases.”</w:t>
      </w:r>
    </w:p>
    <w:p w14:paraId="2C5D7A20" w14:textId="77777777" w:rsidR="007E085C" w:rsidRDefault="007E085C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</w:rPr>
      </w:pPr>
    </w:p>
    <w:p w14:paraId="2C0318E4" w14:textId="36F42863" w:rsidR="008C4CF2" w:rsidRDefault="008C4CF2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  <w:r w:rsidRPr="00D26BF5">
        <w:rPr>
          <w:rFonts w:ascii="Arial" w:hAnsi="Arial" w:cs="Arial"/>
        </w:rPr>
        <w:t>The CAR Tool unifies key aspects of the safety analysis by offering a multi-layered view of the safety</w:t>
      </w:r>
      <w:r w:rsidR="00464298">
        <w:rPr>
          <w:rFonts w:ascii="Arial" w:hAnsi="Arial" w:cs="Arial"/>
        </w:rPr>
        <w:t>-</w:t>
      </w:r>
      <w:r w:rsidRPr="00D26BF5">
        <w:rPr>
          <w:rFonts w:ascii="Arial" w:hAnsi="Arial" w:cs="Arial"/>
        </w:rPr>
        <w:t xml:space="preserve">related component, complete with customizable analysis parameters and all of the results required by ISO 26262, such as </w:t>
      </w:r>
      <w:r w:rsidR="0007080A">
        <w:rPr>
          <w:rFonts w:ascii="Arial" w:hAnsi="Arial" w:cs="Arial"/>
        </w:rPr>
        <w:t>s</w:t>
      </w:r>
      <w:r w:rsidRPr="00D26BF5">
        <w:rPr>
          <w:rFonts w:ascii="Arial" w:hAnsi="Arial" w:cs="Arial"/>
        </w:rPr>
        <w:t xml:space="preserve">ingle </w:t>
      </w:r>
      <w:r w:rsidR="0007080A">
        <w:rPr>
          <w:rFonts w:ascii="Arial" w:hAnsi="Arial" w:cs="Arial"/>
        </w:rPr>
        <w:t>p</w:t>
      </w:r>
      <w:r w:rsidRPr="00D26BF5">
        <w:rPr>
          <w:rFonts w:ascii="Arial" w:hAnsi="Arial" w:cs="Arial"/>
        </w:rPr>
        <w:t xml:space="preserve">oint </w:t>
      </w:r>
      <w:r w:rsidR="0007080A">
        <w:rPr>
          <w:rFonts w:ascii="Arial" w:hAnsi="Arial" w:cs="Arial"/>
        </w:rPr>
        <w:t>f</w:t>
      </w:r>
      <w:r w:rsidRPr="00D26BF5">
        <w:rPr>
          <w:rFonts w:ascii="Arial" w:hAnsi="Arial" w:cs="Arial"/>
        </w:rPr>
        <w:t xml:space="preserve">ault </w:t>
      </w:r>
      <w:r w:rsidR="0007080A">
        <w:rPr>
          <w:rFonts w:ascii="Arial" w:hAnsi="Arial" w:cs="Arial"/>
        </w:rPr>
        <w:t>m</w:t>
      </w:r>
      <w:r w:rsidRPr="00D26BF5">
        <w:rPr>
          <w:rFonts w:ascii="Arial" w:hAnsi="Arial" w:cs="Arial"/>
        </w:rPr>
        <w:t xml:space="preserve">etric </w:t>
      </w:r>
      <w:r w:rsidR="0007080A">
        <w:rPr>
          <w:rFonts w:ascii="Arial" w:hAnsi="Arial" w:cs="Arial"/>
        </w:rPr>
        <w:t>(</w:t>
      </w:r>
      <w:r w:rsidR="00FB2DEB" w:rsidRPr="00FB2DEB">
        <w:rPr>
          <w:rFonts w:ascii="Arial" w:hAnsi="Arial" w:cs="Arial"/>
        </w:rPr>
        <w:t>SPFM</w:t>
      </w:r>
      <w:r w:rsidR="0007080A">
        <w:rPr>
          <w:rFonts w:ascii="Arial" w:hAnsi="Arial" w:cs="Arial"/>
        </w:rPr>
        <w:t xml:space="preserve">) </w:t>
      </w:r>
      <w:r w:rsidRPr="00D26BF5">
        <w:rPr>
          <w:rFonts w:ascii="Arial" w:hAnsi="Arial" w:cs="Arial"/>
        </w:rPr>
        <w:t xml:space="preserve">and </w:t>
      </w:r>
      <w:r w:rsidR="0007080A">
        <w:rPr>
          <w:rFonts w:ascii="Arial" w:hAnsi="Arial" w:cs="Arial"/>
        </w:rPr>
        <w:t>l</w:t>
      </w:r>
      <w:r w:rsidRPr="00D26BF5">
        <w:rPr>
          <w:rFonts w:ascii="Arial" w:hAnsi="Arial" w:cs="Arial"/>
        </w:rPr>
        <w:t xml:space="preserve">atent </w:t>
      </w:r>
      <w:r w:rsidR="0007080A">
        <w:rPr>
          <w:rFonts w:ascii="Arial" w:hAnsi="Arial" w:cs="Arial"/>
        </w:rPr>
        <w:t>f</w:t>
      </w:r>
      <w:r w:rsidRPr="00D26BF5">
        <w:rPr>
          <w:rFonts w:ascii="Arial" w:hAnsi="Arial" w:cs="Arial"/>
        </w:rPr>
        <w:t xml:space="preserve">ault </w:t>
      </w:r>
      <w:r w:rsidR="0007080A">
        <w:rPr>
          <w:rFonts w:ascii="Arial" w:hAnsi="Arial" w:cs="Arial"/>
        </w:rPr>
        <w:t>m</w:t>
      </w:r>
      <w:r w:rsidRPr="00D26BF5">
        <w:rPr>
          <w:rFonts w:ascii="Arial" w:hAnsi="Arial" w:cs="Arial"/>
        </w:rPr>
        <w:t>etric</w:t>
      </w:r>
      <w:r w:rsidR="0007080A">
        <w:rPr>
          <w:rFonts w:ascii="Arial" w:hAnsi="Arial" w:cs="Arial"/>
        </w:rPr>
        <w:t xml:space="preserve"> (LFM)</w:t>
      </w:r>
      <w:r w:rsidRPr="00D26BF5">
        <w:rPr>
          <w:rFonts w:ascii="Arial" w:hAnsi="Arial" w:cs="Arial"/>
        </w:rPr>
        <w:t xml:space="preserve">. </w:t>
      </w:r>
      <w:r w:rsidR="00FB2DEB">
        <w:rPr>
          <w:rFonts w:ascii="Arial" w:hAnsi="Arial" w:cs="Arial" w:hint="eastAsia"/>
          <w:lang w:eastAsia="ja-JP"/>
        </w:rPr>
        <w:t>T</w:t>
      </w:r>
      <w:r w:rsidRPr="00D26BF5">
        <w:rPr>
          <w:rFonts w:ascii="Arial" w:hAnsi="Arial" w:cs="Arial"/>
        </w:rPr>
        <w:t>his innovative tool</w:t>
      </w:r>
      <w:r w:rsidR="00000AB4">
        <w:rPr>
          <w:rFonts w:ascii="Arial" w:hAnsi="Arial" w:cs="Arial"/>
        </w:rPr>
        <w:t xml:space="preserve"> </w:t>
      </w:r>
      <w:r w:rsidRPr="00D26BF5">
        <w:rPr>
          <w:rFonts w:ascii="Arial" w:hAnsi="Arial" w:cs="Arial"/>
        </w:rPr>
        <w:t xml:space="preserve">also provides the user with estimations for both </w:t>
      </w:r>
      <w:r w:rsidR="005D69CC">
        <w:rPr>
          <w:rFonts w:ascii="Arial" w:hAnsi="Arial" w:cs="Arial"/>
        </w:rPr>
        <w:t>probabili</w:t>
      </w:r>
      <w:r w:rsidR="005D69CC" w:rsidRPr="0014482E">
        <w:rPr>
          <w:rFonts w:ascii="Arial" w:hAnsi="Arial" w:cs="Arial"/>
        </w:rPr>
        <w:t>stic</w:t>
      </w:r>
      <w:r w:rsidR="0014482E" w:rsidRPr="0014482E">
        <w:rPr>
          <w:rFonts w:ascii="Arial" w:hAnsi="Arial" w:cs="Arial"/>
        </w:rPr>
        <w:t xml:space="preserve"> </w:t>
      </w:r>
      <w:r w:rsidR="0014482E">
        <w:rPr>
          <w:rFonts w:ascii="Arial" w:hAnsi="Arial" w:cs="Arial"/>
        </w:rPr>
        <w:t>m</w:t>
      </w:r>
      <w:r w:rsidR="0014482E" w:rsidRPr="0014482E">
        <w:rPr>
          <w:rFonts w:ascii="Arial" w:hAnsi="Arial" w:cs="Arial"/>
        </w:rPr>
        <w:t xml:space="preserve">etric for </w:t>
      </w:r>
      <w:r w:rsidR="0014482E">
        <w:rPr>
          <w:rFonts w:ascii="Arial" w:hAnsi="Arial" w:cs="Arial"/>
        </w:rPr>
        <w:t>r</w:t>
      </w:r>
      <w:r w:rsidR="0014482E" w:rsidRPr="0014482E">
        <w:rPr>
          <w:rFonts w:ascii="Arial" w:hAnsi="Arial" w:cs="Arial"/>
        </w:rPr>
        <w:t xml:space="preserve">andom </w:t>
      </w:r>
      <w:r w:rsidR="0014482E">
        <w:rPr>
          <w:rFonts w:ascii="Arial" w:hAnsi="Arial" w:cs="Arial"/>
        </w:rPr>
        <w:t>h</w:t>
      </w:r>
      <w:r w:rsidR="0014482E" w:rsidRPr="0014482E">
        <w:rPr>
          <w:rFonts w:ascii="Arial" w:hAnsi="Arial" w:cs="Arial"/>
        </w:rPr>
        <w:t xml:space="preserve">ardware </w:t>
      </w:r>
      <w:r w:rsidR="0014482E">
        <w:rPr>
          <w:rFonts w:ascii="Arial" w:hAnsi="Arial" w:cs="Arial"/>
        </w:rPr>
        <w:t>f</w:t>
      </w:r>
      <w:r w:rsidR="0014482E" w:rsidRPr="0014482E">
        <w:rPr>
          <w:rFonts w:ascii="Arial" w:hAnsi="Arial" w:cs="Arial"/>
        </w:rPr>
        <w:t>ailures</w:t>
      </w:r>
      <w:r w:rsidR="0014482E">
        <w:rPr>
          <w:rFonts w:ascii="Arial" w:hAnsi="Arial" w:cs="Arial"/>
        </w:rPr>
        <w:t xml:space="preserve"> (</w:t>
      </w:r>
      <w:r w:rsidRPr="00D26BF5">
        <w:rPr>
          <w:rFonts w:ascii="Arial" w:hAnsi="Arial" w:cs="Arial"/>
        </w:rPr>
        <w:t>PMHF</w:t>
      </w:r>
      <w:r w:rsidR="0014482E">
        <w:rPr>
          <w:rFonts w:ascii="Arial" w:hAnsi="Arial" w:cs="Arial"/>
        </w:rPr>
        <w:t>)</w:t>
      </w:r>
      <w:r w:rsidRPr="00D26BF5">
        <w:rPr>
          <w:rFonts w:ascii="Arial" w:hAnsi="Arial" w:cs="Arial"/>
        </w:rPr>
        <w:t xml:space="preserve"> and its</w:t>
      </w:r>
      <w:r w:rsidR="00FB2DEB">
        <w:rPr>
          <w:rFonts w:ascii="Arial" w:hAnsi="Arial" w:cs="Arial"/>
        </w:rPr>
        <w:t xml:space="preserve"> e</w:t>
      </w:r>
      <w:r w:rsidR="00FB2DEB" w:rsidRPr="00FB2DEB">
        <w:rPr>
          <w:rFonts w:ascii="Arial" w:hAnsi="Arial" w:cs="Arial"/>
        </w:rPr>
        <w:t>valuation of each cause of safety goal violation</w:t>
      </w:r>
      <w:r w:rsidRPr="00D26BF5">
        <w:rPr>
          <w:rFonts w:ascii="Arial" w:hAnsi="Arial" w:cs="Arial"/>
        </w:rPr>
        <w:t xml:space="preserve">. These results can be displayed from the entire component down to each single element via different hierarchical levels, accurately splitting its FIT in the appropriate fault class (single-point, residual, latent, etc.) This also makes it easy and effective to browse complex </w:t>
      </w:r>
      <w:r w:rsidR="00805F99">
        <w:rPr>
          <w:rFonts w:ascii="Arial" w:hAnsi="Arial" w:cs="Arial"/>
        </w:rPr>
        <w:t>system-on-chip (</w:t>
      </w:r>
      <w:r w:rsidRPr="00D26BF5">
        <w:rPr>
          <w:rFonts w:ascii="Arial" w:hAnsi="Arial" w:cs="Arial"/>
        </w:rPr>
        <w:t>S</w:t>
      </w:r>
      <w:r w:rsidR="00000AB4">
        <w:rPr>
          <w:rFonts w:ascii="Arial" w:hAnsi="Arial" w:cs="Arial"/>
        </w:rPr>
        <w:t>o</w:t>
      </w:r>
      <w:r w:rsidRPr="00D26BF5">
        <w:rPr>
          <w:rFonts w:ascii="Arial" w:hAnsi="Arial" w:cs="Arial"/>
        </w:rPr>
        <w:t>C</w:t>
      </w:r>
      <w:r w:rsidR="00805F99">
        <w:rPr>
          <w:rFonts w:ascii="Arial" w:hAnsi="Arial" w:cs="Arial"/>
        </w:rPr>
        <w:t>)</w:t>
      </w:r>
      <w:r w:rsidRPr="00D26BF5">
        <w:rPr>
          <w:rFonts w:ascii="Arial" w:hAnsi="Arial" w:cs="Arial"/>
        </w:rPr>
        <w:t>/</w:t>
      </w:r>
      <w:r w:rsidR="00805F99">
        <w:rPr>
          <w:rFonts w:ascii="Arial" w:hAnsi="Arial" w:cs="Arial"/>
        </w:rPr>
        <w:t>microcontroller (</w:t>
      </w:r>
      <w:r w:rsidRPr="00D26BF5">
        <w:rPr>
          <w:rFonts w:ascii="Arial" w:hAnsi="Arial" w:cs="Arial"/>
        </w:rPr>
        <w:t>MCU</w:t>
      </w:r>
      <w:r w:rsidR="00805F99">
        <w:rPr>
          <w:rFonts w:ascii="Arial" w:hAnsi="Arial" w:cs="Arial"/>
        </w:rPr>
        <w:t>)</w:t>
      </w:r>
      <w:r w:rsidRPr="00D26BF5">
        <w:rPr>
          <w:rFonts w:ascii="Arial" w:hAnsi="Arial" w:cs="Arial"/>
        </w:rPr>
        <w:t xml:space="preserve"> safety analyses</w:t>
      </w:r>
      <w:r>
        <w:rPr>
          <w:rFonts w:ascii="Arial" w:hAnsi="Arial" w:cs="Arial"/>
        </w:rPr>
        <w:t>.</w:t>
      </w:r>
    </w:p>
    <w:p w14:paraId="09AD6B04" w14:textId="491AE24C" w:rsidR="00CD05A3" w:rsidRDefault="00CD05A3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45FB3A78" w14:textId="4C1CD1CA" w:rsidR="008C4CF2" w:rsidRDefault="008C4CF2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</w:rPr>
      </w:pPr>
      <w:r w:rsidRPr="00D26BF5">
        <w:rPr>
          <w:rFonts w:ascii="Arial" w:hAnsi="Arial" w:cs="Arial"/>
        </w:rPr>
        <w:t xml:space="preserve">For a given product, the </w:t>
      </w:r>
      <w:r w:rsidR="007C65B7" w:rsidRPr="00D26BF5">
        <w:rPr>
          <w:rFonts w:ascii="Arial" w:hAnsi="Arial" w:cs="Arial"/>
        </w:rPr>
        <w:t xml:space="preserve">provided </w:t>
      </w:r>
      <w:r w:rsidR="0079290C">
        <w:rPr>
          <w:rFonts w:ascii="Arial" w:hAnsi="Arial" w:cs="Arial"/>
        </w:rPr>
        <w:t>l</w:t>
      </w:r>
      <w:r w:rsidR="0079290C" w:rsidRPr="0079290C">
        <w:rPr>
          <w:rFonts w:ascii="Arial" w:hAnsi="Arial" w:cs="Arial"/>
        </w:rPr>
        <w:t>ibrary</w:t>
      </w:r>
      <w:r w:rsidRPr="00D26BF5">
        <w:rPr>
          <w:rFonts w:ascii="Arial" w:hAnsi="Arial" w:cs="Arial"/>
        </w:rPr>
        <w:t xml:space="preserve"> can be customized to different applications, precisely configured to match the usage of the component in the target system. A powerful GUI is the window for visibility into the product, and for obtaining and configuring safety related information</w:t>
      </w:r>
      <w:r w:rsidR="00D34DE5">
        <w:rPr>
          <w:rFonts w:ascii="Arial" w:hAnsi="Arial" w:cs="Arial"/>
        </w:rPr>
        <w:t>.</w:t>
      </w:r>
      <w:r w:rsidRPr="00D26BF5">
        <w:rPr>
          <w:rFonts w:ascii="Arial" w:hAnsi="Arial" w:cs="Arial"/>
        </w:rPr>
        <w:t xml:space="preserve"> FIT characteristics, fault characterization, failure modes, fault impact</w:t>
      </w:r>
      <w:r w:rsidR="00805F99">
        <w:rPr>
          <w:rFonts w:ascii="Arial" w:hAnsi="Arial" w:cs="Arial"/>
        </w:rPr>
        <w:t>,</w:t>
      </w:r>
      <w:r w:rsidRPr="00D26BF5">
        <w:rPr>
          <w:rFonts w:ascii="Arial" w:hAnsi="Arial" w:cs="Arial"/>
        </w:rPr>
        <w:t xml:space="preserve"> and </w:t>
      </w:r>
      <w:r w:rsidR="00E65349">
        <w:rPr>
          <w:rFonts w:ascii="Arial" w:hAnsi="Arial" w:cs="Arial"/>
        </w:rPr>
        <w:t>f</w:t>
      </w:r>
      <w:r w:rsidR="00E65349" w:rsidRPr="00E65349">
        <w:rPr>
          <w:rFonts w:ascii="Arial" w:hAnsi="Arial" w:cs="Arial"/>
        </w:rPr>
        <w:t xml:space="preserve">ault </w:t>
      </w:r>
      <w:r w:rsidRPr="00D26BF5">
        <w:rPr>
          <w:rFonts w:ascii="Arial" w:hAnsi="Arial" w:cs="Arial"/>
        </w:rPr>
        <w:t xml:space="preserve">coverages are </w:t>
      </w:r>
      <w:r w:rsidR="00E56791">
        <w:rPr>
          <w:rFonts w:ascii="Arial" w:hAnsi="Arial" w:cs="Arial"/>
        </w:rPr>
        <w:t xml:space="preserve">just </w:t>
      </w:r>
      <w:r w:rsidRPr="00D26BF5">
        <w:rPr>
          <w:rFonts w:ascii="Arial" w:hAnsi="Arial" w:cs="Arial"/>
        </w:rPr>
        <w:t>some of the parameters under user control</w:t>
      </w:r>
      <w:r>
        <w:rPr>
          <w:rFonts w:ascii="Arial" w:hAnsi="Arial" w:cs="Arial"/>
        </w:rPr>
        <w:t>.</w:t>
      </w:r>
    </w:p>
    <w:p w14:paraId="730CACFE" w14:textId="48557B2B" w:rsidR="008C4CF2" w:rsidRDefault="008C4CF2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</w:rPr>
      </w:pPr>
    </w:p>
    <w:p w14:paraId="1262F3DF" w14:textId="584298B8" w:rsidR="008C4CF2" w:rsidRDefault="008C4CF2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</w:rPr>
      </w:pPr>
      <w:r w:rsidRPr="00D26BF5">
        <w:rPr>
          <w:rFonts w:ascii="Arial" w:hAnsi="Arial" w:cs="Arial"/>
        </w:rPr>
        <w:t>These features make the CAR Tool from Renesas the safety analysis tool of choice for an accurate, unified, and cohesive analysis of a component or system with the flexibility of customization for any application context</w:t>
      </w:r>
      <w:r w:rsidR="0036277B">
        <w:rPr>
          <w:rFonts w:ascii="Arial" w:hAnsi="Arial" w:cs="Arial"/>
        </w:rPr>
        <w:t>.</w:t>
      </w:r>
    </w:p>
    <w:p w14:paraId="2CCFB06E" w14:textId="0DE9AAE8" w:rsidR="006519D6" w:rsidRDefault="006519D6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584E3483" w14:textId="77777777" w:rsidR="0036277B" w:rsidRDefault="0036277B" w:rsidP="005A010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12B42CA4" w14:textId="38977378" w:rsidR="00C736CB" w:rsidRDefault="00D8748E" w:rsidP="00C736CB">
      <w:pPr>
        <w:snapToGrid w:val="0"/>
        <w:ind w:rightChars="-73" w:right="-161"/>
        <w:jc w:val="left"/>
        <w:rPr>
          <w:rFonts w:ascii="Arial" w:hAnsi="Arial" w:cs="Arial"/>
          <w:b/>
        </w:rPr>
      </w:pPr>
      <w:r w:rsidRPr="006C53D8">
        <w:rPr>
          <w:rFonts w:ascii="Arial" w:hAnsi="Arial" w:cs="Arial"/>
          <w:b/>
        </w:rPr>
        <w:t xml:space="preserve">Key features of the </w:t>
      </w:r>
      <w:r w:rsidR="00354514">
        <w:rPr>
          <w:rFonts w:ascii="Arial" w:hAnsi="Arial" w:cs="Arial"/>
          <w:b/>
        </w:rPr>
        <w:t xml:space="preserve">new </w:t>
      </w:r>
      <w:r w:rsidR="00C736CB">
        <w:rPr>
          <w:rFonts w:ascii="Arial" w:hAnsi="Arial" w:cs="Arial"/>
          <w:b/>
        </w:rPr>
        <w:t>GUI Tool</w:t>
      </w:r>
      <w:bookmarkStart w:id="4" w:name="_Hlk490210834"/>
    </w:p>
    <w:p w14:paraId="6210AED3" w14:textId="1A040EEB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Effective Graphic</w:t>
      </w:r>
      <w:r w:rsidR="00E65349">
        <w:rPr>
          <w:rFonts w:cs="Arial"/>
          <w:sz w:val="22"/>
        </w:rPr>
        <w:t>al</w:t>
      </w:r>
      <w:r w:rsidRPr="004C1189">
        <w:rPr>
          <w:rFonts w:cs="Arial"/>
          <w:sz w:val="22"/>
        </w:rPr>
        <w:t xml:space="preserve"> User Interface </w:t>
      </w:r>
      <w:r w:rsidR="00400863">
        <w:rPr>
          <w:rFonts w:cs="Arial"/>
          <w:sz w:val="22"/>
        </w:rPr>
        <w:t xml:space="preserve">(GUI) </w:t>
      </w:r>
      <w:r w:rsidRPr="004C1189">
        <w:rPr>
          <w:rFonts w:cs="Arial"/>
          <w:sz w:val="22"/>
        </w:rPr>
        <w:t xml:space="preserve">for clear visibility and ease of customization  </w:t>
      </w:r>
    </w:p>
    <w:p w14:paraId="350FCBA4" w14:textId="77777777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 xml:space="preserve">Library import for Renesas components </w:t>
      </w:r>
    </w:p>
    <w:p w14:paraId="49F87B45" w14:textId="08A903FC" w:rsidR="00C736CB" w:rsidRPr="00E628B9" w:rsidRDefault="00C736CB" w:rsidP="00E628B9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E628B9">
        <w:rPr>
          <w:rFonts w:cs="Arial"/>
          <w:sz w:val="22"/>
        </w:rPr>
        <w:t>Possibility to create and share libraries between parties</w:t>
      </w:r>
      <w:r w:rsidR="00E628B9" w:rsidRPr="00E628B9">
        <w:rPr>
          <w:rFonts w:cs="Arial"/>
          <w:sz w:val="22"/>
        </w:rPr>
        <w:t xml:space="preserve"> </w:t>
      </w:r>
      <w:r w:rsidRPr="00E628B9">
        <w:rPr>
          <w:rFonts w:cs="Arial"/>
          <w:sz w:val="22"/>
        </w:rPr>
        <w:t>or from other suppliers</w:t>
      </w:r>
    </w:p>
    <w:p w14:paraId="5C9DF2F0" w14:textId="77777777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Automatic calculation of ISO26262 HW architectural metrics</w:t>
      </w:r>
    </w:p>
    <w:p w14:paraId="327DB81B" w14:textId="77777777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Automatic calculation of PMHF and alternate method</w:t>
      </w:r>
    </w:p>
    <w:p w14:paraId="1C0CB243" w14:textId="32742E05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Handling of different Safety Goal</w:t>
      </w:r>
      <w:r w:rsidR="00185D18">
        <w:rPr>
          <w:rFonts w:cs="Arial"/>
          <w:sz w:val="22"/>
        </w:rPr>
        <w:t>s</w:t>
      </w:r>
    </w:p>
    <w:p w14:paraId="2E1F6EA3" w14:textId="77777777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Handling of different use cases</w:t>
      </w:r>
    </w:p>
    <w:p w14:paraId="1C0A4193" w14:textId="570A869B" w:rsidR="004C1189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 xml:space="preserve">Configuration of a golden </w:t>
      </w:r>
      <w:r w:rsidR="0079290C">
        <w:rPr>
          <w:rFonts w:cs="Arial"/>
          <w:sz w:val="22"/>
        </w:rPr>
        <w:t>l</w:t>
      </w:r>
      <w:r w:rsidR="0079290C" w:rsidRPr="0079290C">
        <w:rPr>
          <w:rFonts w:cs="Arial"/>
          <w:sz w:val="22"/>
        </w:rPr>
        <w:t>ibrary</w:t>
      </w:r>
      <w:r w:rsidRPr="004C1189">
        <w:rPr>
          <w:rFonts w:cs="Arial"/>
          <w:sz w:val="22"/>
        </w:rPr>
        <w:t xml:space="preserve"> with a high degree of customization for different application profiles.</w:t>
      </w:r>
    </w:p>
    <w:p w14:paraId="06E422D5" w14:textId="5F56B27D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Accurate revision control and change history support</w:t>
      </w:r>
    </w:p>
    <w:p w14:paraId="79190105" w14:textId="77777777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Error logging</w:t>
      </w:r>
    </w:p>
    <w:p w14:paraId="4F490D22" w14:textId="77777777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Embedded documents and references</w:t>
      </w:r>
    </w:p>
    <w:p w14:paraId="4089B5FB" w14:textId="275D526F" w:rsidR="00C736CB" w:rsidRPr="004C1189" w:rsidRDefault="00C736CB" w:rsidP="00C736CB">
      <w:pPr>
        <w:pStyle w:val="Listenabsatz"/>
        <w:numPr>
          <w:ilvl w:val="0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 xml:space="preserve">Possibility to customize </w:t>
      </w:r>
      <w:r w:rsidR="00BC6150">
        <w:rPr>
          <w:rFonts w:cs="Arial"/>
          <w:sz w:val="22"/>
        </w:rPr>
        <w:t xml:space="preserve">many </w:t>
      </w:r>
      <w:r w:rsidRPr="004C1189">
        <w:rPr>
          <w:rFonts w:cs="Arial"/>
          <w:sz w:val="22"/>
        </w:rPr>
        <w:t>safety related parameters including:</w:t>
      </w:r>
    </w:p>
    <w:p w14:paraId="7E1735D9" w14:textId="596299E6" w:rsidR="00C736CB" w:rsidRDefault="00C736CB" w:rsidP="00C736CB">
      <w:pPr>
        <w:pStyle w:val="Listenabsatz"/>
        <w:numPr>
          <w:ilvl w:val="1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Fault characterization</w:t>
      </w:r>
    </w:p>
    <w:p w14:paraId="36B6EB7D" w14:textId="4341A3A7" w:rsidR="0079290C" w:rsidRPr="004C1189" w:rsidRDefault="009F1688" w:rsidP="00C736CB">
      <w:pPr>
        <w:pStyle w:val="Listenabsatz"/>
        <w:numPr>
          <w:ilvl w:val="1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>
        <w:rPr>
          <w:rFonts w:cs="Arial"/>
          <w:sz w:val="22"/>
        </w:rPr>
        <w:t>F</w:t>
      </w:r>
      <w:r w:rsidRPr="0079290C">
        <w:rPr>
          <w:rFonts w:cs="Arial"/>
          <w:sz w:val="22"/>
        </w:rPr>
        <w:t>ailure</w:t>
      </w:r>
      <w:r w:rsidR="0079290C" w:rsidRPr="0079290C">
        <w:rPr>
          <w:rFonts w:cs="Arial"/>
          <w:sz w:val="22"/>
        </w:rPr>
        <w:t xml:space="preserve"> modes</w:t>
      </w:r>
    </w:p>
    <w:p w14:paraId="5B79B39A" w14:textId="77777777" w:rsidR="00C736CB" w:rsidRPr="004C1189" w:rsidRDefault="00C736CB" w:rsidP="00C736CB">
      <w:pPr>
        <w:pStyle w:val="Listenabsatz"/>
        <w:numPr>
          <w:ilvl w:val="1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Fault impact</w:t>
      </w:r>
    </w:p>
    <w:p w14:paraId="66EBF8D4" w14:textId="77777777" w:rsidR="00C736CB" w:rsidRPr="004C1189" w:rsidRDefault="00C736CB" w:rsidP="00C736CB">
      <w:pPr>
        <w:pStyle w:val="Listenabsatz"/>
        <w:numPr>
          <w:ilvl w:val="1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FIT characterization and allocation</w:t>
      </w:r>
    </w:p>
    <w:p w14:paraId="05B5CDB6" w14:textId="77777777" w:rsidR="00C736CB" w:rsidRPr="004C1189" w:rsidRDefault="00C736CB" w:rsidP="00C736CB">
      <w:pPr>
        <w:pStyle w:val="Listenabsatz"/>
        <w:numPr>
          <w:ilvl w:val="1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Safety-related status</w:t>
      </w:r>
    </w:p>
    <w:p w14:paraId="2AA179CA" w14:textId="77777777" w:rsidR="00C736CB" w:rsidRPr="004C1189" w:rsidRDefault="00C736CB" w:rsidP="00C736CB">
      <w:pPr>
        <w:pStyle w:val="Listenabsatz"/>
        <w:numPr>
          <w:ilvl w:val="1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Safety mechanisms</w:t>
      </w:r>
    </w:p>
    <w:p w14:paraId="25358E46" w14:textId="0FC9F67B" w:rsidR="00C736CB" w:rsidRPr="004C1189" w:rsidRDefault="00C736CB" w:rsidP="00C736CB">
      <w:pPr>
        <w:pStyle w:val="Listenabsatz"/>
        <w:numPr>
          <w:ilvl w:val="1"/>
          <w:numId w:val="20"/>
        </w:numPr>
        <w:snapToGrid w:val="0"/>
        <w:ind w:rightChars="-73" w:right="-161"/>
        <w:jc w:val="left"/>
        <w:rPr>
          <w:rFonts w:cs="Arial"/>
          <w:sz w:val="22"/>
        </w:rPr>
      </w:pPr>
      <w:r w:rsidRPr="004C1189">
        <w:rPr>
          <w:rFonts w:cs="Arial"/>
          <w:sz w:val="22"/>
        </w:rPr>
        <w:t>Fault coverage</w:t>
      </w:r>
    </w:p>
    <w:p w14:paraId="52FEB540" w14:textId="5B9AD1F3" w:rsidR="00785F54" w:rsidRPr="0051265D" w:rsidRDefault="00785F54" w:rsidP="006E6675">
      <w:pPr>
        <w:pStyle w:val="Listenabsatz"/>
        <w:adjustRightInd w:val="0"/>
        <w:snapToGrid w:val="0"/>
        <w:ind w:left="1140" w:rightChars="-73" w:right="-161"/>
        <w:jc w:val="left"/>
      </w:pPr>
    </w:p>
    <w:bookmarkEnd w:id="4"/>
    <w:p w14:paraId="106D9D92" w14:textId="77777777" w:rsidR="0036277B" w:rsidRDefault="0036277B" w:rsidP="00D8748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lang w:val="en-GB"/>
        </w:rPr>
      </w:pPr>
    </w:p>
    <w:p w14:paraId="24BDB232" w14:textId="616C3D04" w:rsidR="00D8748E" w:rsidRPr="009E1641" w:rsidRDefault="00D8748E" w:rsidP="00D8748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lang w:val="en-GB"/>
        </w:rPr>
      </w:pPr>
      <w:r w:rsidRPr="009E1641">
        <w:rPr>
          <w:rFonts w:ascii="Arial" w:hAnsi="Arial" w:cs="Arial"/>
          <w:b/>
          <w:lang w:val="en-GB"/>
        </w:rPr>
        <w:t>Availability</w:t>
      </w:r>
    </w:p>
    <w:p w14:paraId="1CE0A302" w14:textId="6FA07145" w:rsidR="00197A3C" w:rsidRDefault="00CF64EF" w:rsidP="00D8748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Pricing and availability are provided upon request.</w:t>
      </w:r>
      <w:r w:rsidR="0015768B">
        <w:rPr>
          <w:rFonts w:ascii="Arial" w:hAnsi="Arial" w:cs="Arial"/>
        </w:rPr>
        <w:t xml:space="preserve"> </w:t>
      </w:r>
    </w:p>
    <w:p w14:paraId="35B2AAB2" w14:textId="77777777" w:rsidR="00D8748E" w:rsidRPr="003B4674" w:rsidRDefault="00D8748E" w:rsidP="00365497">
      <w:pPr>
        <w:adjustRightInd w:val="0"/>
        <w:snapToGrid w:val="0"/>
        <w:jc w:val="left"/>
        <w:rPr>
          <w:rFonts w:ascii="Arial" w:hAnsi="Arial" w:cs="Arial"/>
          <w:b/>
          <w:bCs/>
          <w:lang w:val="en-GB"/>
        </w:rPr>
      </w:pPr>
    </w:p>
    <w:p w14:paraId="2D6CDC4A" w14:textId="77777777" w:rsidR="00D8748E" w:rsidRPr="00365497" w:rsidRDefault="00D8748E" w:rsidP="00D8748E">
      <w:pPr>
        <w:adjustRightInd w:val="0"/>
        <w:snapToGrid w:val="0"/>
        <w:jc w:val="left"/>
        <w:rPr>
          <w:rFonts w:ascii="Arial" w:hAnsi="Arial" w:cs="Arial"/>
          <w:b/>
          <w:bCs/>
          <w:lang w:val="en-GB"/>
        </w:rPr>
      </w:pPr>
    </w:p>
    <w:p w14:paraId="1CBD6ED1" w14:textId="224B4236" w:rsidR="008E0B9B" w:rsidRPr="00365497" w:rsidRDefault="008E0B9B" w:rsidP="00365497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en-GB" w:eastAsia="en-US"/>
        </w:rPr>
      </w:pPr>
      <w:r w:rsidRPr="00365497">
        <w:rPr>
          <w:rFonts w:ascii="Arial" w:hAnsi="Arial" w:cs="Arial"/>
          <w:b/>
          <w:bCs/>
          <w:lang w:val="en-GB"/>
        </w:rPr>
        <w:t>About Renesas Electronics Corporation</w:t>
      </w:r>
    </w:p>
    <w:p w14:paraId="2A51049F" w14:textId="1FABB9BB" w:rsidR="008E0B9B" w:rsidRPr="00365497" w:rsidRDefault="008E0B9B" w:rsidP="00365497">
      <w:pPr>
        <w:adjustRightInd w:val="0"/>
        <w:snapToGrid w:val="0"/>
        <w:jc w:val="left"/>
        <w:rPr>
          <w:rFonts w:ascii="Arial" w:hAnsi="Arial" w:cs="Arial"/>
          <w:color w:val="000000"/>
        </w:rPr>
      </w:pPr>
      <w:r w:rsidRPr="00365497">
        <w:rPr>
          <w:rFonts w:ascii="Arial" w:hAnsi="Arial" w:cs="Arial"/>
          <w:lang w:val="en-GB"/>
        </w:rPr>
        <w:t>Renesas Electronics</w:t>
      </w:r>
      <w:r w:rsidRPr="00365497">
        <w:rPr>
          <w:rFonts w:ascii="Arial" w:hAnsi="Arial" w:cs="Arial"/>
        </w:rPr>
        <w:t xml:space="preserve"> Corporation (</w:t>
      </w:r>
      <w:hyperlink r:id="rId13" w:history="1">
        <w:r w:rsidRPr="00365497">
          <w:rPr>
            <w:rStyle w:val="Hyperlink"/>
            <w:rFonts w:ascii="Arial" w:hAnsi="Arial" w:cs="Arial"/>
          </w:rPr>
          <w:t>TSE: 6723</w:t>
        </w:r>
      </w:hyperlink>
      <w:r w:rsidRPr="00365497">
        <w:rPr>
          <w:rFonts w:ascii="Arial" w:hAnsi="Arial" w:cs="Arial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4" w:history="1">
        <w:r w:rsidRPr="00365497">
          <w:rPr>
            <w:rStyle w:val="Hyperlink"/>
            <w:rFonts w:ascii="Arial" w:hAnsi="Arial" w:cs="Arial"/>
          </w:rPr>
          <w:t>global</w:t>
        </w:r>
      </w:hyperlink>
      <w:r w:rsidRPr="00365497">
        <w:rPr>
          <w:rFonts w:ascii="Arial" w:hAnsi="Arial" w:cs="Arial"/>
        </w:rPr>
        <w:t xml:space="preserve"> leader in microcontrollers, analog, power and SoC products,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5" w:history="1">
        <w:r w:rsidRPr="00365497">
          <w:rPr>
            <w:rStyle w:val="Hyperlink"/>
            <w:rFonts w:ascii="Arial" w:hAnsi="Arial" w:cs="Arial"/>
          </w:rPr>
          <w:t>renesas.com</w:t>
        </w:r>
      </w:hyperlink>
      <w:r w:rsidRPr="00365497">
        <w:rPr>
          <w:rFonts w:ascii="Arial" w:hAnsi="Arial" w:cs="Arial"/>
        </w:rPr>
        <w:t>.</w:t>
      </w:r>
    </w:p>
    <w:p w14:paraId="012B0030" w14:textId="7DB0C645" w:rsidR="008E0B9B" w:rsidRPr="00365497" w:rsidRDefault="008E0B9B" w:rsidP="00365497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lang w:val="en-GB"/>
        </w:rPr>
      </w:pPr>
    </w:p>
    <w:p w14:paraId="1E86E5BB" w14:textId="4401373C" w:rsidR="0017242F" w:rsidRPr="00797D1B" w:rsidRDefault="0017242F" w:rsidP="0017242F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lang w:val="en-GB"/>
        </w:rPr>
      </w:pPr>
      <w:r>
        <w:rPr>
          <w:rFonts w:ascii="Arial" w:hAnsi="Arial" w:cs="Arial" w:hint="cs"/>
          <w:lang w:val="en-GB"/>
        </w:rPr>
        <w:t>#</w:t>
      </w:r>
      <w:r>
        <w:rPr>
          <w:rFonts w:ascii="Arial" w:hAnsi="Arial" w:cs="Arial"/>
          <w:lang w:val="en-GB"/>
        </w:rPr>
        <w:t>##</w:t>
      </w:r>
    </w:p>
    <w:p w14:paraId="7F2D5022" w14:textId="77777777" w:rsidR="0017242F" w:rsidRDefault="0017242F" w:rsidP="008F5190">
      <w:pPr>
        <w:snapToGrid w:val="0"/>
        <w:rPr>
          <w:rFonts w:ascii="Arial" w:hAnsi="Arial" w:cs="Arial"/>
          <w:sz w:val="16"/>
          <w:szCs w:val="16"/>
          <w:lang w:val="en-GB"/>
        </w:rPr>
      </w:pPr>
    </w:p>
    <w:p w14:paraId="69B2DC4B" w14:textId="2A8E326D" w:rsidR="00856995" w:rsidRPr="009E1641" w:rsidRDefault="00856995" w:rsidP="008F5190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9E1641">
        <w:rPr>
          <w:rFonts w:ascii="Arial" w:hAnsi="Arial" w:cs="Arial"/>
          <w:sz w:val="16"/>
          <w:szCs w:val="16"/>
          <w:lang w:val="en-GB"/>
        </w:rPr>
        <w:t xml:space="preserve">(Remarks) </w:t>
      </w:r>
      <w:r w:rsidR="00314122">
        <w:rPr>
          <w:rFonts w:ascii="Arial" w:hAnsi="Arial" w:cs="Arial"/>
          <w:sz w:val="16"/>
          <w:szCs w:val="16"/>
          <w:lang w:val="en-GB"/>
        </w:rPr>
        <w:t xml:space="preserve">All </w:t>
      </w:r>
      <w:r w:rsidRPr="009E1641">
        <w:rPr>
          <w:rFonts w:ascii="Arial" w:hAnsi="Arial" w:cs="Arial"/>
          <w:sz w:val="16"/>
          <w:szCs w:val="16"/>
          <w:lang w:val="en-GB"/>
        </w:rPr>
        <w:t xml:space="preserve">names of products or services mentioned in this press release are trademarks or registered trademarks of their respective owners. </w:t>
      </w:r>
    </w:p>
    <w:p w14:paraId="601DAC3A" w14:textId="77777777" w:rsidR="00357590" w:rsidRDefault="00357590" w:rsidP="00357590">
      <w:pPr>
        <w:snapToGrid w:val="0"/>
        <w:rPr>
          <w:rFonts w:ascii="Arial" w:hAnsi="Arial" w:cs="Arial"/>
          <w:lang w:eastAsia="ja-JP"/>
        </w:rPr>
      </w:pPr>
    </w:p>
    <w:p w14:paraId="1BB3BC17" w14:textId="77777777" w:rsidR="0036277B" w:rsidRPr="0036277B" w:rsidRDefault="0036277B" w:rsidP="0036277B">
      <w:pPr>
        <w:suppressAutoHyphens w:val="0"/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kern w:val="2"/>
          <w:sz w:val="16"/>
          <w:szCs w:val="16"/>
          <w:lang w:eastAsia="ja-JP"/>
        </w:rPr>
      </w:pPr>
    </w:p>
    <w:p w14:paraId="59438815" w14:textId="4B416233" w:rsidR="0036277B" w:rsidRDefault="0036277B" w:rsidP="0036277B">
      <w:pPr>
        <w:suppressAutoHyphens w:val="0"/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kern w:val="2"/>
          <w:sz w:val="16"/>
          <w:szCs w:val="16"/>
          <w:lang w:eastAsia="ja-JP"/>
        </w:rPr>
      </w:pPr>
    </w:p>
    <w:p w14:paraId="26612BD9" w14:textId="77777777" w:rsidR="0036277B" w:rsidRPr="0036277B" w:rsidRDefault="0036277B" w:rsidP="0036277B">
      <w:pPr>
        <w:suppressAutoHyphens w:val="0"/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kern w:val="2"/>
          <w:sz w:val="16"/>
          <w:szCs w:val="16"/>
          <w:lang w:eastAsia="ja-JP"/>
        </w:rPr>
      </w:pPr>
    </w:p>
    <w:p w14:paraId="0EC883A5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kern w:val="2"/>
          <w:sz w:val="20"/>
          <w:szCs w:val="20"/>
          <w:lang w:val="en-GB" w:eastAsia="ja-JP"/>
        </w:rPr>
      </w:pPr>
      <w:r w:rsidRPr="0036277B">
        <w:rPr>
          <w:rFonts w:ascii="Arial" w:hAnsi="Arial" w:cs="Arial"/>
          <w:b/>
          <w:kern w:val="2"/>
          <w:sz w:val="20"/>
          <w:szCs w:val="20"/>
          <w:lang w:val="en-GB" w:eastAsia="ja-JP"/>
        </w:rPr>
        <w:lastRenderedPageBreak/>
        <w:t>Company contact for reader and customer inquiries:</w:t>
      </w:r>
      <w:r w:rsidRPr="0036277B">
        <w:rPr>
          <w:rFonts w:ascii="Arial" w:hAnsi="Arial" w:cs="Arial"/>
          <w:b/>
          <w:kern w:val="2"/>
          <w:sz w:val="20"/>
          <w:szCs w:val="20"/>
          <w:lang w:val="en-GB" w:eastAsia="ja-JP"/>
        </w:rPr>
        <w:br/>
      </w:r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 xml:space="preserve">Simone </w:t>
      </w:r>
      <w:proofErr w:type="spellStart"/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>Kremser-Czoer</w:t>
      </w:r>
      <w:proofErr w:type="spellEnd"/>
    </w:p>
    <w:p w14:paraId="3D6F07A4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kern w:val="2"/>
          <w:sz w:val="20"/>
          <w:szCs w:val="20"/>
          <w:lang w:val="de-DE" w:eastAsia="ja-JP"/>
        </w:rPr>
      </w:pPr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>Renesas Electronics Europe GmbH, Karl-</w:t>
      </w:r>
      <w:proofErr w:type="spellStart"/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>Hammerschmidt</w:t>
      </w:r>
      <w:proofErr w:type="spellEnd"/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 xml:space="preserve">-Str. </w:t>
      </w:r>
      <w:r w:rsidRPr="0036277B">
        <w:rPr>
          <w:rFonts w:ascii="Arial" w:hAnsi="Arial" w:cs="Arial"/>
          <w:kern w:val="2"/>
          <w:sz w:val="20"/>
          <w:szCs w:val="20"/>
          <w:lang w:val="de-DE" w:eastAsia="ja-JP"/>
        </w:rPr>
        <w:t>42, 85609 Aschheim-Dornach</w:t>
      </w:r>
    </w:p>
    <w:p w14:paraId="6784E8FB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kern w:val="2"/>
          <w:sz w:val="20"/>
          <w:szCs w:val="20"/>
          <w:lang w:val="de-DE" w:eastAsia="ja-JP"/>
        </w:rPr>
      </w:pPr>
      <w:r w:rsidRPr="0036277B">
        <w:rPr>
          <w:rFonts w:ascii="Arial" w:hAnsi="Arial" w:cs="Arial"/>
          <w:kern w:val="2"/>
          <w:sz w:val="20"/>
          <w:szCs w:val="20"/>
          <w:lang w:val="de-DE" w:eastAsia="ja-JP"/>
        </w:rPr>
        <w:t>Tel.: +49 89 38070-216</w:t>
      </w:r>
      <w:r w:rsidRPr="0036277B">
        <w:rPr>
          <w:rFonts w:ascii="Arial" w:hAnsi="Arial" w:cs="Arial"/>
          <w:kern w:val="2"/>
          <w:sz w:val="20"/>
          <w:szCs w:val="20"/>
          <w:lang w:val="de-DE" w:eastAsia="ja-JP"/>
        </w:rPr>
        <w:br/>
        <w:t>Email: simone.kremser-czoer@renesas.com</w:t>
      </w:r>
      <w:r w:rsidRPr="0036277B">
        <w:rPr>
          <w:rFonts w:ascii="Arial" w:hAnsi="Arial" w:cs="Arial"/>
          <w:kern w:val="2"/>
          <w:sz w:val="20"/>
          <w:szCs w:val="20"/>
          <w:lang w:val="de-DE" w:eastAsia="ja-JP"/>
        </w:rPr>
        <w:br/>
        <w:t xml:space="preserve">Web: </w:t>
      </w:r>
      <w:hyperlink r:id="rId16" w:history="1">
        <w:r w:rsidRPr="0036277B">
          <w:rPr>
            <w:rFonts w:ascii="Arial" w:hAnsi="Arial" w:cs="Arial"/>
            <w:color w:val="0000FF"/>
            <w:kern w:val="2"/>
            <w:sz w:val="20"/>
            <w:szCs w:val="20"/>
            <w:u w:val="single"/>
            <w:lang w:val="de-DE" w:eastAsia="ja-JP"/>
          </w:rPr>
          <w:t>www.renesas.com</w:t>
        </w:r>
      </w:hyperlink>
    </w:p>
    <w:p w14:paraId="70EACD2E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b/>
          <w:kern w:val="2"/>
          <w:sz w:val="20"/>
          <w:szCs w:val="20"/>
          <w:lang w:val="de-DE" w:eastAsia="ja-JP"/>
        </w:rPr>
      </w:pPr>
    </w:p>
    <w:p w14:paraId="7ACE6268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b/>
          <w:kern w:val="2"/>
          <w:sz w:val="20"/>
          <w:szCs w:val="20"/>
          <w:lang w:val="de-DE" w:eastAsia="ja-JP"/>
        </w:rPr>
      </w:pPr>
    </w:p>
    <w:p w14:paraId="5AA223FE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b/>
          <w:kern w:val="2"/>
          <w:sz w:val="20"/>
          <w:szCs w:val="20"/>
          <w:lang w:val="en-GB" w:eastAsia="ja-JP"/>
        </w:rPr>
      </w:pPr>
      <w:r w:rsidRPr="0036277B">
        <w:rPr>
          <w:rFonts w:ascii="Arial" w:hAnsi="Arial" w:cs="Arial"/>
          <w:b/>
          <w:kern w:val="2"/>
          <w:sz w:val="20"/>
          <w:szCs w:val="20"/>
          <w:lang w:val="en-GB" w:eastAsia="ja-JP"/>
        </w:rPr>
        <w:t>Agency contact for further media information, text and graphics or to discuss feature article opportunities:</w:t>
      </w:r>
    </w:p>
    <w:p w14:paraId="194BBCFD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kern w:val="2"/>
          <w:sz w:val="20"/>
          <w:szCs w:val="20"/>
          <w:lang w:val="en-GB" w:eastAsia="ja-JP"/>
        </w:rPr>
      </w:pPr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>Alexandra Janetzko / Martin Stummer</w:t>
      </w:r>
    </w:p>
    <w:p w14:paraId="099DF71A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kern w:val="2"/>
          <w:sz w:val="20"/>
          <w:szCs w:val="20"/>
          <w:lang w:val="en-GB" w:eastAsia="ja-JP"/>
        </w:rPr>
      </w:pPr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>HBI Helga Bailey GmbH (PR agency), Stefan-George-Ring 2, 81929 Munich, Germany</w:t>
      </w:r>
    </w:p>
    <w:p w14:paraId="0C1D54F9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kern w:val="2"/>
          <w:sz w:val="20"/>
          <w:szCs w:val="20"/>
          <w:lang w:val="en-GB" w:eastAsia="ja-JP"/>
        </w:rPr>
      </w:pPr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>Tel.: +49 89 99 38 87-32 / -34</w:t>
      </w:r>
    </w:p>
    <w:p w14:paraId="5C519498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kern w:val="2"/>
          <w:sz w:val="20"/>
          <w:szCs w:val="20"/>
          <w:lang w:val="en-GB" w:eastAsia="ja-JP"/>
        </w:rPr>
      </w:pPr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>Fax: +49 89 930 24 45</w:t>
      </w:r>
    </w:p>
    <w:p w14:paraId="40BE77A4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kern w:val="2"/>
          <w:sz w:val="20"/>
          <w:szCs w:val="20"/>
          <w:lang w:val="en-GB" w:eastAsia="ja-JP"/>
        </w:rPr>
      </w:pPr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 xml:space="preserve">Email: </w:t>
      </w:r>
      <w:hyperlink r:id="rId17" w:history="1">
        <w:r w:rsidRPr="0036277B">
          <w:rPr>
            <w:rFonts w:ascii="Arial" w:hAnsi="Arial" w:cs="Times New Roman"/>
            <w:color w:val="0000FF"/>
            <w:kern w:val="2"/>
            <w:sz w:val="20"/>
            <w:szCs w:val="20"/>
            <w:u w:val="single"/>
            <w:lang w:val="en-GB" w:eastAsia="ja-JP"/>
          </w:rPr>
          <w:t>alexandra_janetzko@hbi.de</w:t>
        </w:r>
      </w:hyperlink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 xml:space="preserve"> / </w:t>
      </w:r>
      <w:hyperlink r:id="rId18" w:history="1">
        <w:r w:rsidRPr="0036277B">
          <w:rPr>
            <w:rFonts w:ascii="Arial" w:hAnsi="Arial" w:cs="Times New Roman"/>
            <w:color w:val="0000FF"/>
            <w:kern w:val="2"/>
            <w:sz w:val="20"/>
            <w:szCs w:val="20"/>
            <w:u w:val="single"/>
            <w:lang w:val="en-GB" w:eastAsia="ja-JP"/>
          </w:rPr>
          <w:t>martin_stummer@hbi.de</w:t>
        </w:r>
      </w:hyperlink>
    </w:p>
    <w:p w14:paraId="6600A20C" w14:textId="77777777" w:rsidR="0036277B" w:rsidRPr="0036277B" w:rsidRDefault="0036277B" w:rsidP="0036277B">
      <w:pPr>
        <w:suppressAutoHyphens w:val="0"/>
        <w:jc w:val="left"/>
        <w:rPr>
          <w:rFonts w:ascii="Arial" w:hAnsi="Arial" w:cs="Arial"/>
          <w:kern w:val="2"/>
          <w:sz w:val="16"/>
          <w:szCs w:val="16"/>
          <w:lang w:val="en-GB" w:eastAsia="ja-JP"/>
        </w:rPr>
      </w:pPr>
      <w:r w:rsidRPr="0036277B">
        <w:rPr>
          <w:rFonts w:ascii="Arial" w:hAnsi="Arial" w:cs="Arial"/>
          <w:kern w:val="2"/>
          <w:sz w:val="20"/>
          <w:szCs w:val="20"/>
          <w:lang w:val="en-GB" w:eastAsia="ja-JP"/>
        </w:rPr>
        <w:t xml:space="preserve">Web: </w:t>
      </w:r>
      <w:hyperlink r:id="rId19" w:history="1">
        <w:r w:rsidRPr="0036277B">
          <w:rPr>
            <w:rFonts w:ascii="Arial" w:hAnsi="Arial" w:cs="Times New Roman"/>
            <w:color w:val="0000FF"/>
            <w:kern w:val="2"/>
            <w:sz w:val="20"/>
            <w:szCs w:val="20"/>
            <w:u w:val="single"/>
            <w:lang w:val="en-GB" w:eastAsia="ja-JP"/>
          </w:rPr>
          <w:t>www.hbi.de</w:t>
        </w:r>
      </w:hyperlink>
    </w:p>
    <w:p w14:paraId="41558D89" w14:textId="77777777" w:rsidR="0036277B" w:rsidRPr="0036277B" w:rsidRDefault="0036277B" w:rsidP="0036277B">
      <w:pPr>
        <w:suppressAutoHyphens w:val="0"/>
        <w:snapToGrid w:val="0"/>
        <w:jc w:val="left"/>
        <w:rPr>
          <w:rFonts w:ascii="Arial" w:eastAsia="Arial" w:hAnsi="Arial" w:cs="Arial"/>
          <w:kern w:val="2"/>
          <w:sz w:val="18"/>
          <w:szCs w:val="16"/>
          <w:lang w:eastAsia="ja-JP"/>
        </w:rPr>
      </w:pPr>
    </w:p>
    <w:p w14:paraId="0A239F2F" w14:textId="77777777" w:rsidR="0036277B" w:rsidRPr="0036277B" w:rsidRDefault="0036277B" w:rsidP="0036277B">
      <w:pPr>
        <w:tabs>
          <w:tab w:val="center" w:pos="4252"/>
          <w:tab w:val="left" w:pos="4320"/>
          <w:tab w:val="right" w:pos="8504"/>
        </w:tabs>
        <w:suppressAutoHyphens w:val="0"/>
        <w:snapToGrid w:val="0"/>
        <w:spacing w:line="360" w:lineRule="auto"/>
        <w:rPr>
          <w:rFonts w:ascii="Arial" w:hAnsi="Arial" w:cs="Arial"/>
          <w:b/>
          <w:kern w:val="2"/>
          <w:lang w:eastAsia="ja-JP"/>
        </w:rPr>
      </w:pPr>
    </w:p>
    <w:p w14:paraId="58AF6BD8" w14:textId="4EA8A757" w:rsidR="00EA55E0" w:rsidRDefault="00EA55E0" w:rsidP="0013283C">
      <w:pPr>
        <w:adjustRightInd w:val="0"/>
        <w:snapToGrid w:val="0"/>
        <w:jc w:val="left"/>
        <w:rPr>
          <w:rFonts w:ascii="Arial" w:hAnsi="Arial" w:cs="Arial"/>
          <w:sz w:val="20"/>
          <w:szCs w:val="20"/>
        </w:rPr>
      </w:pPr>
    </w:p>
    <w:sectPr w:rsidR="00EA55E0">
      <w:headerReference w:type="default" r:id="rId20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36F9" w14:textId="77777777" w:rsidR="00735650" w:rsidRDefault="00735650">
      <w:r>
        <w:separator/>
      </w:r>
    </w:p>
  </w:endnote>
  <w:endnote w:type="continuationSeparator" w:id="0">
    <w:p w14:paraId="056C3157" w14:textId="77777777" w:rsidR="00735650" w:rsidRDefault="0073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EFA71" w14:textId="77777777" w:rsidR="00735650" w:rsidRDefault="00735650">
      <w:r>
        <w:separator/>
      </w:r>
    </w:p>
  </w:footnote>
  <w:footnote w:type="continuationSeparator" w:id="0">
    <w:p w14:paraId="3F141D00" w14:textId="77777777" w:rsidR="00735650" w:rsidRDefault="0073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0F60" w14:textId="77777777" w:rsidR="00E40901" w:rsidRDefault="00E40901">
    <w:pPr>
      <w:pStyle w:val="Kopfzeile"/>
      <w:rPr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6704" behindDoc="0" locked="0" layoutInCell="1" allowOverlap="1" wp14:anchorId="5ABCBAA4" wp14:editId="15511A9E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2990" cy="437515"/>
          <wp:effectExtent l="0" t="0" r="254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37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 wp14:anchorId="6376EE99" wp14:editId="64AC3D3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245" cy="10691495"/>
          <wp:effectExtent l="0" t="0" r="0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106914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B48A4B" wp14:editId="2F2A4500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DA965" id="Line 3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" strokeweight=".11mm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35372"/>
    <w:multiLevelType w:val="hybridMultilevel"/>
    <w:tmpl w:val="952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32C4"/>
    <w:multiLevelType w:val="hybridMultilevel"/>
    <w:tmpl w:val="754A1A3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34183A"/>
    <w:multiLevelType w:val="hybridMultilevel"/>
    <w:tmpl w:val="3DC8A65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3606A"/>
    <w:multiLevelType w:val="hybridMultilevel"/>
    <w:tmpl w:val="C73C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BE7"/>
    <w:multiLevelType w:val="hybridMultilevel"/>
    <w:tmpl w:val="A3CA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28D0"/>
    <w:multiLevelType w:val="hybridMultilevel"/>
    <w:tmpl w:val="C38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2F0"/>
    <w:multiLevelType w:val="hybridMultilevel"/>
    <w:tmpl w:val="7C0C7B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BB01598"/>
    <w:multiLevelType w:val="hybridMultilevel"/>
    <w:tmpl w:val="17D46E2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2467D2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5C67B4"/>
    <w:multiLevelType w:val="hybridMultilevel"/>
    <w:tmpl w:val="429CDF8C"/>
    <w:lvl w:ilvl="0" w:tplc="A23AF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A8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4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5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04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85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67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4B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3F52"/>
    <w:multiLevelType w:val="hybridMultilevel"/>
    <w:tmpl w:val="F514B3B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8A73D1"/>
    <w:multiLevelType w:val="hybridMultilevel"/>
    <w:tmpl w:val="3B465708"/>
    <w:lvl w:ilvl="0" w:tplc="932EB6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AC7"/>
    <w:multiLevelType w:val="hybridMultilevel"/>
    <w:tmpl w:val="177A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31CEC"/>
    <w:multiLevelType w:val="hybridMultilevel"/>
    <w:tmpl w:val="609E2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9A3358"/>
    <w:multiLevelType w:val="hybridMultilevel"/>
    <w:tmpl w:val="6D54A79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E53331"/>
    <w:multiLevelType w:val="hybridMultilevel"/>
    <w:tmpl w:val="29E820A0"/>
    <w:lvl w:ilvl="0" w:tplc="C2467D28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6" w15:restartNumberingAfterBreak="0">
    <w:nsid w:val="6CBA726F"/>
    <w:multiLevelType w:val="hybridMultilevel"/>
    <w:tmpl w:val="9CFCFE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3B2BED"/>
    <w:multiLevelType w:val="hybridMultilevel"/>
    <w:tmpl w:val="BCFA4576"/>
    <w:lvl w:ilvl="0" w:tplc="4FA26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692172"/>
    <w:multiLevelType w:val="hybridMultilevel"/>
    <w:tmpl w:val="8810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17E6"/>
    <w:multiLevelType w:val="hybridMultilevel"/>
    <w:tmpl w:val="F0D6E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19"/>
  </w:num>
  <w:num w:numId="13">
    <w:abstractNumId w:val="6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2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9F"/>
    <w:rsid w:val="00000AB4"/>
    <w:rsid w:val="0000242F"/>
    <w:rsid w:val="00004639"/>
    <w:rsid w:val="00005772"/>
    <w:rsid w:val="000066A0"/>
    <w:rsid w:val="00006A5C"/>
    <w:rsid w:val="00010151"/>
    <w:rsid w:val="000108D0"/>
    <w:rsid w:val="000116F5"/>
    <w:rsid w:val="0001288A"/>
    <w:rsid w:val="0002318A"/>
    <w:rsid w:val="00023ADC"/>
    <w:rsid w:val="000248AE"/>
    <w:rsid w:val="00025DD5"/>
    <w:rsid w:val="00026485"/>
    <w:rsid w:val="0003148F"/>
    <w:rsid w:val="0003191A"/>
    <w:rsid w:val="00032290"/>
    <w:rsid w:val="000325D8"/>
    <w:rsid w:val="000350D1"/>
    <w:rsid w:val="000428B5"/>
    <w:rsid w:val="00042C57"/>
    <w:rsid w:val="00042CEF"/>
    <w:rsid w:val="00043650"/>
    <w:rsid w:val="000450B8"/>
    <w:rsid w:val="000456FC"/>
    <w:rsid w:val="0005064C"/>
    <w:rsid w:val="00051ADF"/>
    <w:rsid w:val="00051F7E"/>
    <w:rsid w:val="00054C6B"/>
    <w:rsid w:val="000606A2"/>
    <w:rsid w:val="000667D6"/>
    <w:rsid w:val="0007080A"/>
    <w:rsid w:val="000728B2"/>
    <w:rsid w:val="00074F3A"/>
    <w:rsid w:val="000754CE"/>
    <w:rsid w:val="00077C5F"/>
    <w:rsid w:val="00080DC3"/>
    <w:rsid w:val="00082A1C"/>
    <w:rsid w:val="00082A7A"/>
    <w:rsid w:val="0008765A"/>
    <w:rsid w:val="00090267"/>
    <w:rsid w:val="00090536"/>
    <w:rsid w:val="0009087C"/>
    <w:rsid w:val="00090A96"/>
    <w:rsid w:val="0009161E"/>
    <w:rsid w:val="00091868"/>
    <w:rsid w:val="00091C11"/>
    <w:rsid w:val="000958DB"/>
    <w:rsid w:val="000A0833"/>
    <w:rsid w:val="000A1711"/>
    <w:rsid w:val="000A2E9C"/>
    <w:rsid w:val="000A537A"/>
    <w:rsid w:val="000A5A13"/>
    <w:rsid w:val="000B1B4F"/>
    <w:rsid w:val="000B1E98"/>
    <w:rsid w:val="000B5D49"/>
    <w:rsid w:val="000B7877"/>
    <w:rsid w:val="000B7F40"/>
    <w:rsid w:val="000C3E72"/>
    <w:rsid w:val="000C4C74"/>
    <w:rsid w:val="000D036E"/>
    <w:rsid w:val="000D18EF"/>
    <w:rsid w:val="000D2900"/>
    <w:rsid w:val="000D3741"/>
    <w:rsid w:val="000D4AA4"/>
    <w:rsid w:val="000D6445"/>
    <w:rsid w:val="000D64BE"/>
    <w:rsid w:val="000E1719"/>
    <w:rsid w:val="000E188E"/>
    <w:rsid w:val="000E2D84"/>
    <w:rsid w:val="000E4766"/>
    <w:rsid w:val="000E78E7"/>
    <w:rsid w:val="000F54F0"/>
    <w:rsid w:val="000F5BF9"/>
    <w:rsid w:val="000F74E1"/>
    <w:rsid w:val="001023F6"/>
    <w:rsid w:val="001056A5"/>
    <w:rsid w:val="00105A86"/>
    <w:rsid w:val="00105A9F"/>
    <w:rsid w:val="00105F16"/>
    <w:rsid w:val="00107895"/>
    <w:rsid w:val="00110FDF"/>
    <w:rsid w:val="001110BE"/>
    <w:rsid w:val="001168A9"/>
    <w:rsid w:val="00120510"/>
    <w:rsid w:val="00120895"/>
    <w:rsid w:val="00122E26"/>
    <w:rsid w:val="0012588A"/>
    <w:rsid w:val="00132294"/>
    <w:rsid w:val="0013283C"/>
    <w:rsid w:val="00133642"/>
    <w:rsid w:val="0013388D"/>
    <w:rsid w:val="00137A78"/>
    <w:rsid w:val="0014482E"/>
    <w:rsid w:val="00145B22"/>
    <w:rsid w:val="00152929"/>
    <w:rsid w:val="001539D2"/>
    <w:rsid w:val="0015534F"/>
    <w:rsid w:val="0015768B"/>
    <w:rsid w:val="00163A3B"/>
    <w:rsid w:val="001666A5"/>
    <w:rsid w:val="00166B50"/>
    <w:rsid w:val="0017242F"/>
    <w:rsid w:val="0018048D"/>
    <w:rsid w:val="001831CA"/>
    <w:rsid w:val="00185722"/>
    <w:rsid w:val="00185D18"/>
    <w:rsid w:val="00191D03"/>
    <w:rsid w:val="00195A54"/>
    <w:rsid w:val="00195CE2"/>
    <w:rsid w:val="00197A3C"/>
    <w:rsid w:val="001A009D"/>
    <w:rsid w:val="001A112F"/>
    <w:rsid w:val="001A7A10"/>
    <w:rsid w:val="001B0FA5"/>
    <w:rsid w:val="001B55A2"/>
    <w:rsid w:val="001B6F6B"/>
    <w:rsid w:val="001B7BB8"/>
    <w:rsid w:val="001C01A5"/>
    <w:rsid w:val="001C0E24"/>
    <w:rsid w:val="001C1FF7"/>
    <w:rsid w:val="001C5D13"/>
    <w:rsid w:val="001C610F"/>
    <w:rsid w:val="001D0039"/>
    <w:rsid w:val="001D18E5"/>
    <w:rsid w:val="001D2720"/>
    <w:rsid w:val="001D34C1"/>
    <w:rsid w:val="001D54D2"/>
    <w:rsid w:val="001D73A6"/>
    <w:rsid w:val="001D75DA"/>
    <w:rsid w:val="001D7620"/>
    <w:rsid w:val="001D79E7"/>
    <w:rsid w:val="001E1FF1"/>
    <w:rsid w:val="001E3544"/>
    <w:rsid w:val="001E4847"/>
    <w:rsid w:val="001E5205"/>
    <w:rsid w:val="001F3409"/>
    <w:rsid w:val="001F50F4"/>
    <w:rsid w:val="001F5F34"/>
    <w:rsid w:val="001F7722"/>
    <w:rsid w:val="00201AF5"/>
    <w:rsid w:val="0020455E"/>
    <w:rsid w:val="00204599"/>
    <w:rsid w:val="00205327"/>
    <w:rsid w:val="00213924"/>
    <w:rsid w:val="00216B9E"/>
    <w:rsid w:val="00216F27"/>
    <w:rsid w:val="002204CE"/>
    <w:rsid w:val="0023303C"/>
    <w:rsid w:val="00233621"/>
    <w:rsid w:val="002375A8"/>
    <w:rsid w:val="002376B9"/>
    <w:rsid w:val="00240F0F"/>
    <w:rsid w:val="002422B5"/>
    <w:rsid w:val="00243035"/>
    <w:rsid w:val="00244C1A"/>
    <w:rsid w:val="00247273"/>
    <w:rsid w:val="00247D0E"/>
    <w:rsid w:val="002519F5"/>
    <w:rsid w:val="00253018"/>
    <w:rsid w:val="002543D1"/>
    <w:rsid w:val="0025459C"/>
    <w:rsid w:val="00254A56"/>
    <w:rsid w:val="00255EA8"/>
    <w:rsid w:val="002607B9"/>
    <w:rsid w:val="00263E13"/>
    <w:rsid w:val="0026580F"/>
    <w:rsid w:val="0026604D"/>
    <w:rsid w:val="00266996"/>
    <w:rsid w:val="002678D6"/>
    <w:rsid w:val="0027159E"/>
    <w:rsid w:val="00272360"/>
    <w:rsid w:val="00274DB7"/>
    <w:rsid w:val="00277192"/>
    <w:rsid w:val="00277FF9"/>
    <w:rsid w:val="002818E2"/>
    <w:rsid w:val="0028377D"/>
    <w:rsid w:val="00286D57"/>
    <w:rsid w:val="002905A9"/>
    <w:rsid w:val="002915A9"/>
    <w:rsid w:val="00292075"/>
    <w:rsid w:val="00292600"/>
    <w:rsid w:val="00292737"/>
    <w:rsid w:val="002927D1"/>
    <w:rsid w:val="002937BB"/>
    <w:rsid w:val="00293F53"/>
    <w:rsid w:val="002A0017"/>
    <w:rsid w:val="002A062B"/>
    <w:rsid w:val="002A1CF1"/>
    <w:rsid w:val="002B0B00"/>
    <w:rsid w:val="002B0E98"/>
    <w:rsid w:val="002B31DE"/>
    <w:rsid w:val="002B4066"/>
    <w:rsid w:val="002C0458"/>
    <w:rsid w:val="002C32B9"/>
    <w:rsid w:val="002C3355"/>
    <w:rsid w:val="002C4FA1"/>
    <w:rsid w:val="002C52C0"/>
    <w:rsid w:val="002C53D7"/>
    <w:rsid w:val="002C5F49"/>
    <w:rsid w:val="002C6160"/>
    <w:rsid w:val="002C736C"/>
    <w:rsid w:val="002D0AB1"/>
    <w:rsid w:val="002D0C04"/>
    <w:rsid w:val="002D3CD7"/>
    <w:rsid w:val="002D5A9E"/>
    <w:rsid w:val="002E013C"/>
    <w:rsid w:val="002E02FB"/>
    <w:rsid w:val="002E2499"/>
    <w:rsid w:val="002F21C1"/>
    <w:rsid w:val="002F5DF6"/>
    <w:rsid w:val="003030CD"/>
    <w:rsid w:val="00304450"/>
    <w:rsid w:val="003051A8"/>
    <w:rsid w:val="0030550B"/>
    <w:rsid w:val="00305EB4"/>
    <w:rsid w:val="00306268"/>
    <w:rsid w:val="00314122"/>
    <w:rsid w:val="0031477B"/>
    <w:rsid w:val="00314ADA"/>
    <w:rsid w:val="00314B22"/>
    <w:rsid w:val="00314EE1"/>
    <w:rsid w:val="00317111"/>
    <w:rsid w:val="003208CF"/>
    <w:rsid w:val="00320A1D"/>
    <w:rsid w:val="00322A62"/>
    <w:rsid w:val="00325CAE"/>
    <w:rsid w:val="00326CC3"/>
    <w:rsid w:val="0032749D"/>
    <w:rsid w:val="003341F6"/>
    <w:rsid w:val="003366B5"/>
    <w:rsid w:val="00337791"/>
    <w:rsid w:val="00341D02"/>
    <w:rsid w:val="00341DDD"/>
    <w:rsid w:val="00344181"/>
    <w:rsid w:val="0034645B"/>
    <w:rsid w:val="00350B0C"/>
    <w:rsid w:val="00350D54"/>
    <w:rsid w:val="00354514"/>
    <w:rsid w:val="00356B4E"/>
    <w:rsid w:val="00356C97"/>
    <w:rsid w:val="00357590"/>
    <w:rsid w:val="00357AB6"/>
    <w:rsid w:val="00360732"/>
    <w:rsid w:val="00361302"/>
    <w:rsid w:val="00361B02"/>
    <w:rsid w:val="00361EDB"/>
    <w:rsid w:val="0036277B"/>
    <w:rsid w:val="00364042"/>
    <w:rsid w:val="00364382"/>
    <w:rsid w:val="00365497"/>
    <w:rsid w:val="00366EE5"/>
    <w:rsid w:val="00370BE8"/>
    <w:rsid w:val="00370D44"/>
    <w:rsid w:val="003715E8"/>
    <w:rsid w:val="0037236C"/>
    <w:rsid w:val="00372E72"/>
    <w:rsid w:val="00374432"/>
    <w:rsid w:val="00380495"/>
    <w:rsid w:val="00380B07"/>
    <w:rsid w:val="00381B37"/>
    <w:rsid w:val="003835B8"/>
    <w:rsid w:val="00387A3D"/>
    <w:rsid w:val="003906E2"/>
    <w:rsid w:val="003920A9"/>
    <w:rsid w:val="00393E83"/>
    <w:rsid w:val="00394E1C"/>
    <w:rsid w:val="003A260B"/>
    <w:rsid w:val="003A2DDF"/>
    <w:rsid w:val="003A3729"/>
    <w:rsid w:val="003A3F77"/>
    <w:rsid w:val="003A4539"/>
    <w:rsid w:val="003A7942"/>
    <w:rsid w:val="003B1C24"/>
    <w:rsid w:val="003B41DA"/>
    <w:rsid w:val="003B4674"/>
    <w:rsid w:val="003B5C15"/>
    <w:rsid w:val="003B5FB3"/>
    <w:rsid w:val="003B64FD"/>
    <w:rsid w:val="003C21DD"/>
    <w:rsid w:val="003C613D"/>
    <w:rsid w:val="003C6796"/>
    <w:rsid w:val="003C752D"/>
    <w:rsid w:val="003D11FA"/>
    <w:rsid w:val="003D294C"/>
    <w:rsid w:val="003E1F5E"/>
    <w:rsid w:val="003E40E1"/>
    <w:rsid w:val="003E5A35"/>
    <w:rsid w:val="003F0D58"/>
    <w:rsid w:val="003F14F0"/>
    <w:rsid w:val="003F3F6C"/>
    <w:rsid w:val="003F6444"/>
    <w:rsid w:val="00400863"/>
    <w:rsid w:val="00405B3B"/>
    <w:rsid w:val="0040686A"/>
    <w:rsid w:val="004141A1"/>
    <w:rsid w:val="00414D53"/>
    <w:rsid w:val="00417EEA"/>
    <w:rsid w:val="00423F5E"/>
    <w:rsid w:val="00426787"/>
    <w:rsid w:val="00430C46"/>
    <w:rsid w:val="00431FBF"/>
    <w:rsid w:val="0043309E"/>
    <w:rsid w:val="004330BD"/>
    <w:rsid w:val="00434197"/>
    <w:rsid w:val="00434783"/>
    <w:rsid w:val="004420CC"/>
    <w:rsid w:val="004427AE"/>
    <w:rsid w:val="00445D92"/>
    <w:rsid w:val="004464A7"/>
    <w:rsid w:val="00447C1B"/>
    <w:rsid w:val="00447C32"/>
    <w:rsid w:val="004500A3"/>
    <w:rsid w:val="00450C53"/>
    <w:rsid w:val="00452171"/>
    <w:rsid w:val="00454241"/>
    <w:rsid w:val="00457373"/>
    <w:rsid w:val="004573B9"/>
    <w:rsid w:val="004619C0"/>
    <w:rsid w:val="004627A9"/>
    <w:rsid w:val="00464298"/>
    <w:rsid w:val="00464B4B"/>
    <w:rsid w:val="00475392"/>
    <w:rsid w:val="004761AD"/>
    <w:rsid w:val="00476270"/>
    <w:rsid w:val="00476D45"/>
    <w:rsid w:val="00481DF8"/>
    <w:rsid w:val="00482A67"/>
    <w:rsid w:val="004843E8"/>
    <w:rsid w:val="004851BC"/>
    <w:rsid w:val="0048572D"/>
    <w:rsid w:val="004858F3"/>
    <w:rsid w:val="00486365"/>
    <w:rsid w:val="004877A1"/>
    <w:rsid w:val="00492A76"/>
    <w:rsid w:val="004946E1"/>
    <w:rsid w:val="004947D8"/>
    <w:rsid w:val="004A1CAA"/>
    <w:rsid w:val="004A3CDE"/>
    <w:rsid w:val="004A6D69"/>
    <w:rsid w:val="004A7334"/>
    <w:rsid w:val="004B03B6"/>
    <w:rsid w:val="004B2645"/>
    <w:rsid w:val="004B30F5"/>
    <w:rsid w:val="004B50C2"/>
    <w:rsid w:val="004B57DE"/>
    <w:rsid w:val="004C1189"/>
    <w:rsid w:val="004C170C"/>
    <w:rsid w:val="004C782C"/>
    <w:rsid w:val="004D137C"/>
    <w:rsid w:val="004D3BDA"/>
    <w:rsid w:val="004D3D60"/>
    <w:rsid w:val="004D3DEA"/>
    <w:rsid w:val="004E1BB9"/>
    <w:rsid w:val="004E20D4"/>
    <w:rsid w:val="004E2D91"/>
    <w:rsid w:val="004E3F82"/>
    <w:rsid w:val="005011A9"/>
    <w:rsid w:val="005041F0"/>
    <w:rsid w:val="005042C4"/>
    <w:rsid w:val="00504373"/>
    <w:rsid w:val="0050440A"/>
    <w:rsid w:val="00506CF2"/>
    <w:rsid w:val="00507620"/>
    <w:rsid w:val="0051265D"/>
    <w:rsid w:val="00512816"/>
    <w:rsid w:val="0051370A"/>
    <w:rsid w:val="00514C94"/>
    <w:rsid w:val="005169D9"/>
    <w:rsid w:val="00520F45"/>
    <w:rsid w:val="00521DCE"/>
    <w:rsid w:val="00523CA4"/>
    <w:rsid w:val="00525972"/>
    <w:rsid w:val="00530870"/>
    <w:rsid w:val="00531E0F"/>
    <w:rsid w:val="005326B5"/>
    <w:rsid w:val="005357D2"/>
    <w:rsid w:val="00537345"/>
    <w:rsid w:val="0053755A"/>
    <w:rsid w:val="00540F39"/>
    <w:rsid w:val="00544037"/>
    <w:rsid w:val="00547259"/>
    <w:rsid w:val="005512B9"/>
    <w:rsid w:val="0055398F"/>
    <w:rsid w:val="00554326"/>
    <w:rsid w:val="00554CBC"/>
    <w:rsid w:val="00555ED5"/>
    <w:rsid w:val="00561801"/>
    <w:rsid w:val="00561CEC"/>
    <w:rsid w:val="00564951"/>
    <w:rsid w:val="005656ED"/>
    <w:rsid w:val="00572D59"/>
    <w:rsid w:val="005753CF"/>
    <w:rsid w:val="00575D27"/>
    <w:rsid w:val="00576CC6"/>
    <w:rsid w:val="005778FE"/>
    <w:rsid w:val="0058386C"/>
    <w:rsid w:val="0058582E"/>
    <w:rsid w:val="005859F9"/>
    <w:rsid w:val="00585CB5"/>
    <w:rsid w:val="005869A2"/>
    <w:rsid w:val="005922E3"/>
    <w:rsid w:val="00592D46"/>
    <w:rsid w:val="00594A00"/>
    <w:rsid w:val="00594C34"/>
    <w:rsid w:val="00594F30"/>
    <w:rsid w:val="005950F3"/>
    <w:rsid w:val="00595CE2"/>
    <w:rsid w:val="005966E1"/>
    <w:rsid w:val="0059739E"/>
    <w:rsid w:val="005A0105"/>
    <w:rsid w:val="005A14DE"/>
    <w:rsid w:val="005A180F"/>
    <w:rsid w:val="005A1B72"/>
    <w:rsid w:val="005A4B5B"/>
    <w:rsid w:val="005A4CE3"/>
    <w:rsid w:val="005A6672"/>
    <w:rsid w:val="005B1728"/>
    <w:rsid w:val="005B2EDD"/>
    <w:rsid w:val="005B6029"/>
    <w:rsid w:val="005B6B72"/>
    <w:rsid w:val="005B6DC6"/>
    <w:rsid w:val="005B79D7"/>
    <w:rsid w:val="005C0680"/>
    <w:rsid w:val="005C1918"/>
    <w:rsid w:val="005C1E8F"/>
    <w:rsid w:val="005C2C80"/>
    <w:rsid w:val="005C3631"/>
    <w:rsid w:val="005C36B5"/>
    <w:rsid w:val="005C5A71"/>
    <w:rsid w:val="005C5FE4"/>
    <w:rsid w:val="005C640B"/>
    <w:rsid w:val="005C7A4D"/>
    <w:rsid w:val="005D16C2"/>
    <w:rsid w:val="005D226E"/>
    <w:rsid w:val="005D4E7C"/>
    <w:rsid w:val="005D69CC"/>
    <w:rsid w:val="005D7AC5"/>
    <w:rsid w:val="005E1DB2"/>
    <w:rsid w:val="005E25AD"/>
    <w:rsid w:val="005E3C87"/>
    <w:rsid w:val="005E667C"/>
    <w:rsid w:val="005E68F5"/>
    <w:rsid w:val="005F2DF1"/>
    <w:rsid w:val="005F3373"/>
    <w:rsid w:val="0060112B"/>
    <w:rsid w:val="006062B2"/>
    <w:rsid w:val="006105A1"/>
    <w:rsid w:val="006110B5"/>
    <w:rsid w:val="00615F7C"/>
    <w:rsid w:val="0061610C"/>
    <w:rsid w:val="00617B7D"/>
    <w:rsid w:val="00617FB1"/>
    <w:rsid w:val="006209E2"/>
    <w:rsid w:val="00622349"/>
    <w:rsid w:val="00624BE9"/>
    <w:rsid w:val="00624C02"/>
    <w:rsid w:val="00626022"/>
    <w:rsid w:val="00631BBE"/>
    <w:rsid w:val="00631E90"/>
    <w:rsid w:val="0063309F"/>
    <w:rsid w:val="00633548"/>
    <w:rsid w:val="00634A4B"/>
    <w:rsid w:val="0063510E"/>
    <w:rsid w:val="00640F27"/>
    <w:rsid w:val="006416B8"/>
    <w:rsid w:val="006432B7"/>
    <w:rsid w:val="00645BB3"/>
    <w:rsid w:val="00646751"/>
    <w:rsid w:val="0064766E"/>
    <w:rsid w:val="00651464"/>
    <w:rsid w:val="006519D6"/>
    <w:rsid w:val="00653091"/>
    <w:rsid w:val="0065599E"/>
    <w:rsid w:val="00660ACF"/>
    <w:rsid w:val="006648FE"/>
    <w:rsid w:val="006650B1"/>
    <w:rsid w:val="00666AE6"/>
    <w:rsid w:val="00672596"/>
    <w:rsid w:val="006733B2"/>
    <w:rsid w:val="0067395F"/>
    <w:rsid w:val="0068331F"/>
    <w:rsid w:val="006839DC"/>
    <w:rsid w:val="006854BB"/>
    <w:rsid w:val="00685DAD"/>
    <w:rsid w:val="006909D9"/>
    <w:rsid w:val="006917C0"/>
    <w:rsid w:val="0069445F"/>
    <w:rsid w:val="006945A8"/>
    <w:rsid w:val="00695183"/>
    <w:rsid w:val="00695666"/>
    <w:rsid w:val="00697AC3"/>
    <w:rsid w:val="006A0BF6"/>
    <w:rsid w:val="006A1AE7"/>
    <w:rsid w:val="006A1E9B"/>
    <w:rsid w:val="006A2779"/>
    <w:rsid w:val="006A4A98"/>
    <w:rsid w:val="006A5852"/>
    <w:rsid w:val="006A6771"/>
    <w:rsid w:val="006A6B13"/>
    <w:rsid w:val="006B2EAA"/>
    <w:rsid w:val="006B5B2E"/>
    <w:rsid w:val="006B6D56"/>
    <w:rsid w:val="006C0372"/>
    <w:rsid w:val="006C084C"/>
    <w:rsid w:val="006C284F"/>
    <w:rsid w:val="006C2A29"/>
    <w:rsid w:val="006C3140"/>
    <w:rsid w:val="006C4806"/>
    <w:rsid w:val="006C53D8"/>
    <w:rsid w:val="006C6DE5"/>
    <w:rsid w:val="006C749A"/>
    <w:rsid w:val="006D3B8A"/>
    <w:rsid w:val="006D6315"/>
    <w:rsid w:val="006D6E75"/>
    <w:rsid w:val="006E36F6"/>
    <w:rsid w:val="006E4A5E"/>
    <w:rsid w:val="006E4D79"/>
    <w:rsid w:val="006E57AF"/>
    <w:rsid w:val="006E6675"/>
    <w:rsid w:val="006F179D"/>
    <w:rsid w:val="006F5B63"/>
    <w:rsid w:val="006F72E9"/>
    <w:rsid w:val="00701951"/>
    <w:rsid w:val="00706E56"/>
    <w:rsid w:val="00707DEE"/>
    <w:rsid w:val="007152EA"/>
    <w:rsid w:val="00715A24"/>
    <w:rsid w:val="00715E23"/>
    <w:rsid w:val="00721158"/>
    <w:rsid w:val="007212E1"/>
    <w:rsid w:val="007221C2"/>
    <w:rsid w:val="00725692"/>
    <w:rsid w:val="00730E55"/>
    <w:rsid w:val="00735650"/>
    <w:rsid w:val="00737860"/>
    <w:rsid w:val="007379B2"/>
    <w:rsid w:val="00741485"/>
    <w:rsid w:val="00741E1B"/>
    <w:rsid w:val="0074502A"/>
    <w:rsid w:val="00745EA8"/>
    <w:rsid w:val="0074647B"/>
    <w:rsid w:val="007477F4"/>
    <w:rsid w:val="00750A8E"/>
    <w:rsid w:val="007535CE"/>
    <w:rsid w:val="00754EF4"/>
    <w:rsid w:val="00756967"/>
    <w:rsid w:val="00760A91"/>
    <w:rsid w:val="00760AEB"/>
    <w:rsid w:val="00760F3F"/>
    <w:rsid w:val="0076173A"/>
    <w:rsid w:val="00771380"/>
    <w:rsid w:val="0077147E"/>
    <w:rsid w:val="0077289C"/>
    <w:rsid w:val="007754DE"/>
    <w:rsid w:val="007755D5"/>
    <w:rsid w:val="00776DAF"/>
    <w:rsid w:val="0077736A"/>
    <w:rsid w:val="007777A2"/>
    <w:rsid w:val="00780D7B"/>
    <w:rsid w:val="007812F7"/>
    <w:rsid w:val="00781611"/>
    <w:rsid w:val="007840B6"/>
    <w:rsid w:val="00785F54"/>
    <w:rsid w:val="00787C8F"/>
    <w:rsid w:val="0079290C"/>
    <w:rsid w:val="00797D1B"/>
    <w:rsid w:val="007A01C4"/>
    <w:rsid w:val="007A1E85"/>
    <w:rsid w:val="007A2C9B"/>
    <w:rsid w:val="007A4573"/>
    <w:rsid w:val="007A5B05"/>
    <w:rsid w:val="007A6088"/>
    <w:rsid w:val="007B04CA"/>
    <w:rsid w:val="007B0DAD"/>
    <w:rsid w:val="007B1FA5"/>
    <w:rsid w:val="007B209E"/>
    <w:rsid w:val="007B291F"/>
    <w:rsid w:val="007B757C"/>
    <w:rsid w:val="007B7F77"/>
    <w:rsid w:val="007C0E26"/>
    <w:rsid w:val="007C0EAC"/>
    <w:rsid w:val="007C1E91"/>
    <w:rsid w:val="007C1F82"/>
    <w:rsid w:val="007C2BA6"/>
    <w:rsid w:val="007C5904"/>
    <w:rsid w:val="007C65B7"/>
    <w:rsid w:val="007D0233"/>
    <w:rsid w:val="007E069B"/>
    <w:rsid w:val="007E085C"/>
    <w:rsid w:val="007E3CB0"/>
    <w:rsid w:val="007E3DDB"/>
    <w:rsid w:val="007F0973"/>
    <w:rsid w:val="007F1685"/>
    <w:rsid w:val="007F65A9"/>
    <w:rsid w:val="0080055C"/>
    <w:rsid w:val="008008BF"/>
    <w:rsid w:val="0080096C"/>
    <w:rsid w:val="00805F99"/>
    <w:rsid w:val="00810A00"/>
    <w:rsid w:val="00811305"/>
    <w:rsid w:val="00811DEA"/>
    <w:rsid w:val="008131F4"/>
    <w:rsid w:val="008142AA"/>
    <w:rsid w:val="008153E0"/>
    <w:rsid w:val="0081714B"/>
    <w:rsid w:val="00820807"/>
    <w:rsid w:val="008248A7"/>
    <w:rsid w:val="00826C10"/>
    <w:rsid w:val="008321CD"/>
    <w:rsid w:val="0083463F"/>
    <w:rsid w:val="0083597D"/>
    <w:rsid w:val="00835F7A"/>
    <w:rsid w:val="00835F9D"/>
    <w:rsid w:val="00837515"/>
    <w:rsid w:val="00837BA4"/>
    <w:rsid w:val="008405DC"/>
    <w:rsid w:val="00841AC4"/>
    <w:rsid w:val="00844250"/>
    <w:rsid w:val="00844A02"/>
    <w:rsid w:val="00854ECB"/>
    <w:rsid w:val="008559DF"/>
    <w:rsid w:val="008565E3"/>
    <w:rsid w:val="00856995"/>
    <w:rsid w:val="00860F17"/>
    <w:rsid w:val="00861967"/>
    <w:rsid w:val="00862933"/>
    <w:rsid w:val="00864061"/>
    <w:rsid w:val="00870DAF"/>
    <w:rsid w:val="00871435"/>
    <w:rsid w:val="008719FE"/>
    <w:rsid w:val="00872010"/>
    <w:rsid w:val="00873E6F"/>
    <w:rsid w:val="008757EF"/>
    <w:rsid w:val="00876116"/>
    <w:rsid w:val="00876F90"/>
    <w:rsid w:val="008776FD"/>
    <w:rsid w:val="00877C8E"/>
    <w:rsid w:val="00880ABF"/>
    <w:rsid w:val="008861DC"/>
    <w:rsid w:val="00886F21"/>
    <w:rsid w:val="00887633"/>
    <w:rsid w:val="008920D7"/>
    <w:rsid w:val="00892EE9"/>
    <w:rsid w:val="0089362A"/>
    <w:rsid w:val="00895196"/>
    <w:rsid w:val="00895FC2"/>
    <w:rsid w:val="00896E12"/>
    <w:rsid w:val="008A0C8B"/>
    <w:rsid w:val="008A0EAC"/>
    <w:rsid w:val="008A2CC5"/>
    <w:rsid w:val="008A2E83"/>
    <w:rsid w:val="008A3470"/>
    <w:rsid w:val="008A5840"/>
    <w:rsid w:val="008A70E3"/>
    <w:rsid w:val="008A7DCA"/>
    <w:rsid w:val="008B3BB2"/>
    <w:rsid w:val="008B4D9A"/>
    <w:rsid w:val="008B52E0"/>
    <w:rsid w:val="008B6E1E"/>
    <w:rsid w:val="008C0E38"/>
    <w:rsid w:val="008C16F9"/>
    <w:rsid w:val="008C1CCA"/>
    <w:rsid w:val="008C4099"/>
    <w:rsid w:val="008C4CF2"/>
    <w:rsid w:val="008C6CA8"/>
    <w:rsid w:val="008C736A"/>
    <w:rsid w:val="008D2009"/>
    <w:rsid w:val="008D31FB"/>
    <w:rsid w:val="008D36A8"/>
    <w:rsid w:val="008D3BF0"/>
    <w:rsid w:val="008D4E9B"/>
    <w:rsid w:val="008D6824"/>
    <w:rsid w:val="008E0B9B"/>
    <w:rsid w:val="008E1E6E"/>
    <w:rsid w:val="008E34BB"/>
    <w:rsid w:val="008E4640"/>
    <w:rsid w:val="008E7E05"/>
    <w:rsid w:val="008F2D21"/>
    <w:rsid w:val="008F4B2F"/>
    <w:rsid w:val="008F5190"/>
    <w:rsid w:val="008F78E3"/>
    <w:rsid w:val="009003D8"/>
    <w:rsid w:val="00900DD4"/>
    <w:rsid w:val="00901D8C"/>
    <w:rsid w:val="009025A2"/>
    <w:rsid w:val="00903A81"/>
    <w:rsid w:val="00905AAB"/>
    <w:rsid w:val="009100E5"/>
    <w:rsid w:val="009101BF"/>
    <w:rsid w:val="009110BB"/>
    <w:rsid w:val="00911C54"/>
    <w:rsid w:val="00913097"/>
    <w:rsid w:val="00913DE4"/>
    <w:rsid w:val="009249E7"/>
    <w:rsid w:val="00926AA8"/>
    <w:rsid w:val="00933250"/>
    <w:rsid w:val="00933361"/>
    <w:rsid w:val="00933D98"/>
    <w:rsid w:val="00933DAB"/>
    <w:rsid w:val="0093418B"/>
    <w:rsid w:val="009343B8"/>
    <w:rsid w:val="00934E1F"/>
    <w:rsid w:val="00945F96"/>
    <w:rsid w:val="00946DD9"/>
    <w:rsid w:val="00946FBE"/>
    <w:rsid w:val="00947101"/>
    <w:rsid w:val="0094749B"/>
    <w:rsid w:val="009525DD"/>
    <w:rsid w:val="00953419"/>
    <w:rsid w:val="00955B95"/>
    <w:rsid w:val="009572EC"/>
    <w:rsid w:val="009639EA"/>
    <w:rsid w:val="00963FEA"/>
    <w:rsid w:val="00964AA6"/>
    <w:rsid w:val="009707D6"/>
    <w:rsid w:val="0098175A"/>
    <w:rsid w:val="00982F42"/>
    <w:rsid w:val="009837C6"/>
    <w:rsid w:val="00986BD2"/>
    <w:rsid w:val="00990496"/>
    <w:rsid w:val="009911D3"/>
    <w:rsid w:val="009933B6"/>
    <w:rsid w:val="00995263"/>
    <w:rsid w:val="009964D8"/>
    <w:rsid w:val="00997784"/>
    <w:rsid w:val="00997AE8"/>
    <w:rsid w:val="00997B46"/>
    <w:rsid w:val="009A0134"/>
    <w:rsid w:val="009A019A"/>
    <w:rsid w:val="009A304A"/>
    <w:rsid w:val="009A45D7"/>
    <w:rsid w:val="009A4BA6"/>
    <w:rsid w:val="009A51B9"/>
    <w:rsid w:val="009A6083"/>
    <w:rsid w:val="009B090B"/>
    <w:rsid w:val="009B3ABE"/>
    <w:rsid w:val="009B3E98"/>
    <w:rsid w:val="009B74BC"/>
    <w:rsid w:val="009C4AB2"/>
    <w:rsid w:val="009C6547"/>
    <w:rsid w:val="009D35C2"/>
    <w:rsid w:val="009D35F3"/>
    <w:rsid w:val="009D777B"/>
    <w:rsid w:val="009E0398"/>
    <w:rsid w:val="009E1641"/>
    <w:rsid w:val="009E5478"/>
    <w:rsid w:val="009E6F3B"/>
    <w:rsid w:val="009F08D2"/>
    <w:rsid w:val="009F1688"/>
    <w:rsid w:val="009F5661"/>
    <w:rsid w:val="00A03406"/>
    <w:rsid w:val="00A05898"/>
    <w:rsid w:val="00A06263"/>
    <w:rsid w:val="00A1145C"/>
    <w:rsid w:val="00A11F37"/>
    <w:rsid w:val="00A125FB"/>
    <w:rsid w:val="00A1413F"/>
    <w:rsid w:val="00A1670A"/>
    <w:rsid w:val="00A16A39"/>
    <w:rsid w:val="00A170B9"/>
    <w:rsid w:val="00A22379"/>
    <w:rsid w:val="00A2279F"/>
    <w:rsid w:val="00A2331B"/>
    <w:rsid w:val="00A249C9"/>
    <w:rsid w:val="00A26548"/>
    <w:rsid w:val="00A270FD"/>
    <w:rsid w:val="00A32216"/>
    <w:rsid w:val="00A35C61"/>
    <w:rsid w:val="00A35CAA"/>
    <w:rsid w:val="00A4032C"/>
    <w:rsid w:val="00A41FE0"/>
    <w:rsid w:val="00A42BC2"/>
    <w:rsid w:val="00A4357D"/>
    <w:rsid w:val="00A436DA"/>
    <w:rsid w:val="00A45548"/>
    <w:rsid w:val="00A46DFC"/>
    <w:rsid w:val="00A50495"/>
    <w:rsid w:val="00A51087"/>
    <w:rsid w:val="00A51EE8"/>
    <w:rsid w:val="00A5324A"/>
    <w:rsid w:val="00A557B6"/>
    <w:rsid w:val="00A61E44"/>
    <w:rsid w:val="00A67324"/>
    <w:rsid w:val="00A714F3"/>
    <w:rsid w:val="00A715B5"/>
    <w:rsid w:val="00A7378C"/>
    <w:rsid w:val="00A73926"/>
    <w:rsid w:val="00A739E9"/>
    <w:rsid w:val="00A75EC7"/>
    <w:rsid w:val="00A77851"/>
    <w:rsid w:val="00A80022"/>
    <w:rsid w:val="00A8455D"/>
    <w:rsid w:val="00A85FA5"/>
    <w:rsid w:val="00A86C78"/>
    <w:rsid w:val="00A87636"/>
    <w:rsid w:val="00A900F6"/>
    <w:rsid w:val="00A9170D"/>
    <w:rsid w:val="00A93FBD"/>
    <w:rsid w:val="00A96795"/>
    <w:rsid w:val="00A96BF8"/>
    <w:rsid w:val="00A975CC"/>
    <w:rsid w:val="00AA03E7"/>
    <w:rsid w:val="00AA1843"/>
    <w:rsid w:val="00AA247B"/>
    <w:rsid w:val="00AA2A4C"/>
    <w:rsid w:val="00AA38E8"/>
    <w:rsid w:val="00AA4318"/>
    <w:rsid w:val="00AA6D59"/>
    <w:rsid w:val="00AA7459"/>
    <w:rsid w:val="00AA765C"/>
    <w:rsid w:val="00AB2AA2"/>
    <w:rsid w:val="00AB401F"/>
    <w:rsid w:val="00AC0D62"/>
    <w:rsid w:val="00AC0D8B"/>
    <w:rsid w:val="00AC1716"/>
    <w:rsid w:val="00AC4821"/>
    <w:rsid w:val="00AC5122"/>
    <w:rsid w:val="00AC5BDE"/>
    <w:rsid w:val="00AC6D01"/>
    <w:rsid w:val="00AC7578"/>
    <w:rsid w:val="00AC7DBB"/>
    <w:rsid w:val="00AD2A24"/>
    <w:rsid w:val="00AD3FF5"/>
    <w:rsid w:val="00AD455B"/>
    <w:rsid w:val="00AD4C15"/>
    <w:rsid w:val="00AD5BE1"/>
    <w:rsid w:val="00AD60AE"/>
    <w:rsid w:val="00AD7314"/>
    <w:rsid w:val="00AE13A0"/>
    <w:rsid w:val="00AE203C"/>
    <w:rsid w:val="00AE3276"/>
    <w:rsid w:val="00AE6104"/>
    <w:rsid w:val="00AE6302"/>
    <w:rsid w:val="00AE68CD"/>
    <w:rsid w:val="00AE7134"/>
    <w:rsid w:val="00AE7277"/>
    <w:rsid w:val="00AE74E5"/>
    <w:rsid w:val="00AF2F78"/>
    <w:rsid w:val="00AF3EFB"/>
    <w:rsid w:val="00AF49FF"/>
    <w:rsid w:val="00AF656E"/>
    <w:rsid w:val="00B03189"/>
    <w:rsid w:val="00B12A41"/>
    <w:rsid w:val="00B12A5B"/>
    <w:rsid w:val="00B13908"/>
    <w:rsid w:val="00B16FF3"/>
    <w:rsid w:val="00B214C5"/>
    <w:rsid w:val="00B223E5"/>
    <w:rsid w:val="00B23182"/>
    <w:rsid w:val="00B26F7D"/>
    <w:rsid w:val="00B3035E"/>
    <w:rsid w:val="00B32D58"/>
    <w:rsid w:val="00B337CC"/>
    <w:rsid w:val="00B344B1"/>
    <w:rsid w:val="00B35073"/>
    <w:rsid w:val="00B35C3D"/>
    <w:rsid w:val="00B3765C"/>
    <w:rsid w:val="00B41D25"/>
    <w:rsid w:val="00B427C8"/>
    <w:rsid w:val="00B43C6D"/>
    <w:rsid w:val="00B50CC9"/>
    <w:rsid w:val="00B5108F"/>
    <w:rsid w:val="00B51420"/>
    <w:rsid w:val="00B51B00"/>
    <w:rsid w:val="00B51D12"/>
    <w:rsid w:val="00B52BB0"/>
    <w:rsid w:val="00B535A6"/>
    <w:rsid w:val="00B53A50"/>
    <w:rsid w:val="00B543DA"/>
    <w:rsid w:val="00B55233"/>
    <w:rsid w:val="00B6126F"/>
    <w:rsid w:val="00B615BF"/>
    <w:rsid w:val="00B625C3"/>
    <w:rsid w:val="00B66F40"/>
    <w:rsid w:val="00B70AC4"/>
    <w:rsid w:val="00B7156A"/>
    <w:rsid w:val="00B71801"/>
    <w:rsid w:val="00B7239C"/>
    <w:rsid w:val="00B77486"/>
    <w:rsid w:val="00B77613"/>
    <w:rsid w:val="00B8419C"/>
    <w:rsid w:val="00B842FA"/>
    <w:rsid w:val="00B858BB"/>
    <w:rsid w:val="00B86787"/>
    <w:rsid w:val="00B86DFD"/>
    <w:rsid w:val="00B87A55"/>
    <w:rsid w:val="00B95429"/>
    <w:rsid w:val="00B95E12"/>
    <w:rsid w:val="00B97514"/>
    <w:rsid w:val="00BA0432"/>
    <w:rsid w:val="00BB5E05"/>
    <w:rsid w:val="00BB6CFB"/>
    <w:rsid w:val="00BC369B"/>
    <w:rsid w:val="00BC41C1"/>
    <w:rsid w:val="00BC6150"/>
    <w:rsid w:val="00BC6324"/>
    <w:rsid w:val="00BC7092"/>
    <w:rsid w:val="00BC7E36"/>
    <w:rsid w:val="00BD2257"/>
    <w:rsid w:val="00BD3F36"/>
    <w:rsid w:val="00BD5BBD"/>
    <w:rsid w:val="00BD6127"/>
    <w:rsid w:val="00BD69B8"/>
    <w:rsid w:val="00BE0175"/>
    <w:rsid w:val="00BE10CD"/>
    <w:rsid w:val="00BE3D5C"/>
    <w:rsid w:val="00BF09BB"/>
    <w:rsid w:val="00BF4572"/>
    <w:rsid w:val="00BF4D03"/>
    <w:rsid w:val="00BF50FD"/>
    <w:rsid w:val="00BF5733"/>
    <w:rsid w:val="00BF6284"/>
    <w:rsid w:val="00BF64B7"/>
    <w:rsid w:val="00BF6587"/>
    <w:rsid w:val="00C04A32"/>
    <w:rsid w:val="00C04A61"/>
    <w:rsid w:val="00C05745"/>
    <w:rsid w:val="00C14772"/>
    <w:rsid w:val="00C15BDC"/>
    <w:rsid w:val="00C22521"/>
    <w:rsid w:val="00C23C49"/>
    <w:rsid w:val="00C23CAB"/>
    <w:rsid w:val="00C241DD"/>
    <w:rsid w:val="00C24517"/>
    <w:rsid w:val="00C255AF"/>
    <w:rsid w:val="00C32BCE"/>
    <w:rsid w:val="00C40437"/>
    <w:rsid w:val="00C408A6"/>
    <w:rsid w:val="00C5315B"/>
    <w:rsid w:val="00C541B9"/>
    <w:rsid w:val="00C54622"/>
    <w:rsid w:val="00C55B97"/>
    <w:rsid w:val="00C56C8B"/>
    <w:rsid w:val="00C64347"/>
    <w:rsid w:val="00C6490E"/>
    <w:rsid w:val="00C650DF"/>
    <w:rsid w:val="00C66F71"/>
    <w:rsid w:val="00C70447"/>
    <w:rsid w:val="00C71C60"/>
    <w:rsid w:val="00C736CB"/>
    <w:rsid w:val="00C73ADA"/>
    <w:rsid w:val="00C7504B"/>
    <w:rsid w:val="00C76FE1"/>
    <w:rsid w:val="00C77C89"/>
    <w:rsid w:val="00C827E2"/>
    <w:rsid w:val="00C86255"/>
    <w:rsid w:val="00C8652C"/>
    <w:rsid w:val="00C92D4F"/>
    <w:rsid w:val="00C95821"/>
    <w:rsid w:val="00C96A9C"/>
    <w:rsid w:val="00CA41EF"/>
    <w:rsid w:val="00CA465A"/>
    <w:rsid w:val="00CA488C"/>
    <w:rsid w:val="00CA54BA"/>
    <w:rsid w:val="00CA6D5C"/>
    <w:rsid w:val="00CB1330"/>
    <w:rsid w:val="00CB1769"/>
    <w:rsid w:val="00CC15A9"/>
    <w:rsid w:val="00CC3361"/>
    <w:rsid w:val="00CC3E70"/>
    <w:rsid w:val="00CC424C"/>
    <w:rsid w:val="00CC6CE9"/>
    <w:rsid w:val="00CC7E08"/>
    <w:rsid w:val="00CD05A3"/>
    <w:rsid w:val="00CD1922"/>
    <w:rsid w:val="00CD68FD"/>
    <w:rsid w:val="00CD72BE"/>
    <w:rsid w:val="00CE3CBF"/>
    <w:rsid w:val="00CE4ACB"/>
    <w:rsid w:val="00CE4B7A"/>
    <w:rsid w:val="00CF22B9"/>
    <w:rsid w:val="00CF308B"/>
    <w:rsid w:val="00CF64EF"/>
    <w:rsid w:val="00CF6E96"/>
    <w:rsid w:val="00CF77A5"/>
    <w:rsid w:val="00CF79E7"/>
    <w:rsid w:val="00D042C7"/>
    <w:rsid w:val="00D10A71"/>
    <w:rsid w:val="00D116A2"/>
    <w:rsid w:val="00D15B83"/>
    <w:rsid w:val="00D24EE3"/>
    <w:rsid w:val="00D26F52"/>
    <w:rsid w:val="00D27AA6"/>
    <w:rsid w:val="00D3057F"/>
    <w:rsid w:val="00D314B1"/>
    <w:rsid w:val="00D32EB4"/>
    <w:rsid w:val="00D33C23"/>
    <w:rsid w:val="00D34DE5"/>
    <w:rsid w:val="00D350FA"/>
    <w:rsid w:val="00D366BC"/>
    <w:rsid w:val="00D36B28"/>
    <w:rsid w:val="00D379E3"/>
    <w:rsid w:val="00D40409"/>
    <w:rsid w:val="00D4136E"/>
    <w:rsid w:val="00D415A1"/>
    <w:rsid w:val="00D43024"/>
    <w:rsid w:val="00D43507"/>
    <w:rsid w:val="00D4632F"/>
    <w:rsid w:val="00D46B4F"/>
    <w:rsid w:val="00D56684"/>
    <w:rsid w:val="00D571A3"/>
    <w:rsid w:val="00D57768"/>
    <w:rsid w:val="00D57906"/>
    <w:rsid w:val="00D57F08"/>
    <w:rsid w:val="00D608E7"/>
    <w:rsid w:val="00D61E8D"/>
    <w:rsid w:val="00D64FCC"/>
    <w:rsid w:val="00D6545F"/>
    <w:rsid w:val="00D657DD"/>
    <w:rsid w:val="00D6596E"/>
    <w:rsid w:val="00D65B66"/>
    <w:rsid w:val="00D7077E"/>
    <w:rsid w:val="00D7168C"/>
    <w:rsid w:val="00D71E10"/>
    <w:rsid w:val="00D7401B"/>
    <w:rsid w:val="00D74C25"/>
    <w:rsid w:val="00D76191"/>
    <w:rsid w:val="00D77931"/>
    <w:rsid w:val="00D82532"/>
    <w:rsid w:val="00D82D55"/>
    <w:rsid w:val="00D85015"/>
    <w:rsid w:val="00D8586C"/>
    <w:rsid w:val="00D865DC"/>
    <w:rsid w:val="00D86D94"/>
    <w:rsid w:val="00D87059"/>
    <w:rsid w:val="00D8748E"/>
    <w:rsid w:val="00D90086"/>
    <w:rsid w:val="00D906C4"/>
    <w:rsid w:val="00D93B65"/>
    <w:rsid w:val="00D9532B"/>
    <w:rsid w:val="00D9544D"/>
    <w:rsid w:val="00DA1AEF"/>
    <w:rsid w:val="00DA4093"/>
    <w:rsid w:val="00DA66C9"/>
    <w:rsid w:val="00DA6736"/>
    <w:rsid w:val="00DB2D12"/>
    <w:rsid w:val="00DB3574"/>
    <w:rsid w:val="00DC0479"/>
    <w:rsid w:val="00DC07CA"/>
    <w:rsid w:val="00DC0F9A"/>
    <w:rsid w:val="00DC1C59"/>
    <w:rsid w:val="00DC1E62"/>
    <w:rsid w:val="00DC48A1"/>
    <w:rsid w:val="00DC69AA"/>
    <w:rsid w:val="00DC6A5D"/>
    <w:rsid w:val="00DC787A"/>
    <w:rsid w:val="00DD21B8"/>
    <w:rsid w:val="00DD66D3"/>
    <w:rsid w:val="00DE559E"/>
    <w:rsid w:val="00DE69FA"/>
    <w:rsid w:val="00DE6E2D"/>
    <w:rsid w:val="00DF4D68"/>
    <w:rsid w:val="00DF6735"/>
    <w:rsid w:val="00E05076"/>
    <w:rsid w:val="00E066C3"/>
    <w:rsid w:val="00E076F5"/>
    <w:rsid w:val="00E101A1"/>
    <w:rsid w:val="00E1097D"/>
    <w:rsid w:val="00E16C81"/>
    <w:rsid w:val="00E16EBC"/>
    <w:rsid w:val="00E23F95"/>
    <w:rsid w:val="00E25F79"/>
    <w:rsid w:val="00E311CD"/>
    <w:rsid w:val="00E34A6B"/>
    <w:rsid w:val="00E37FAB"/>
    <w:rsid w:val="00E40901"/>
    <w:rsid w:val="00E40FCF"/>
    <w:rsid w:val="00E41ECD"/>
    <w:rsid w:val="00E42098"/>
    <w:rsid w:val="00E42149"/>
    <w:rsid w:val="00E4443E"/>
    <w:rsid w:val="00E45BD3"/>
    <w:rsid w:val="00E4641C"/>
    <w:rsid w:val="00E46E8A"/>
    <w:rsid w:val="00E473BA"/>
    <w:rsid w:val="00E47E67"/>
    <w:rsid w:val="00E539A2"/>
    <w:rsid w:val="00E54EEB"/>
    <w:rsid w:val="00E56701"/>
    <w:rsid w:val="00E56791"/>
    <w:rsid w:val="00E57EEB"/>
    <w:rsid w:val="00E61703"/>
    <w:rsid w:val="00E62831"/>
    <w:rsid w:val="00E628B9"/>
    <w:rsid w:val="00E6310C"/>
    <w:rsid w:val="00E64676"/>
    <w:rsid w:val="00E65349"/>
    <w:rsid w:val="00E65423"/>
    <w:rsid w:val="00E66BD7"/>
    <w:rsid w:val="00E71833"/>
    <w:rsid w:val="00E76AB0"/>
    <w:rsid w:val="00E77068"/>
    <w:rsid w:val="00E804C4"/>
    <w:rsid w:val="00E81069"/>
    <w:rsid w:val="00E84ECE"/>
    <w:rsid w:val="00E87FA4"/>
    <w:rsid w:val="00E92C4B"/>
    <w:rsid w:val="00E94338"/>
    <w:rsid w:val="00E946E2"/>
    <w:rsid w:val="00E96BA7"/>
    <w:rsid w:val="00EA2180"/>
    <w:rsid w:val="00EA2EDB"/>
    <w:rsid w:val="00EA33B7"/>
    <w:rsid w:val="00EA4330"/>
    <w:rsid w:val="00EA5339"/>
    <w:rsid w:val="00EA55E0"/>
    <w:rsid w:val="00EA5E6C"/>
    <w:rsid w:val="00EB527C"/>
    <w:rsid w:val="00EB5648"/>
    <w:rsid w:val="00EB5F0D"/>
    <w:rsid w:val="00EB6B7F"/>
    <w:rsid w:val="00EB6ED7"/>
    <w:rsid w:val="00EC0199"/>
    <w:rsid w:val="00EC3703"/>
    <w:rsid w:val="00EC4483"/>
    <w:rsid w:val="00EC530E"/>
    <w:rsid w:val="00ED405D"/>
    <w:rsid w:val="00ED4449"/>
    <w:rsid w:val="00ED52B4"/>
    <w:rsid w:val="00ED5D3C"/>
    <w:rsid w:val="00EE063F"/>
    <w:rsid w:val="00EE3FB1"/>
    <w:rsid w:val="00EE52A2"/>
    <w:rsid w:val="00EE6749"/>
    <w:rsid w:val="00EE689C"/>
    <w:rsid w:val="00EF76CC"/>
    <w:rsid w:val="00EF7A3B"/>
    <w:rsid w:val="00F01C17"/>
    <w:rsid w:val="00F03E0F"/>
    <w:rsid w:val="00F043F6"/>
    <w:rsid w:val="00F04886"/>
    <w:rsid w:val="00F07F40"/>
    <w:rsid w:val="00F112FE"/>
    <w:rsid w:val="00F11A50"/>
    <w:rsid w:val="00F16231"/>
    <w:rsid w:val="00F17E70"/>
    <w:rsid w:val="00F17EFF"/>
    <w:rsid w:val="00F20ED4"/>
    <w:rsid w:val="00F24039"/>
    <w:rsid w:val="00F269FC"/>
    <w:rsid w:val="00F276E9"/>
    <w:rsid w:val="00F303A8"/>
    <w:rsid w:val="00F309C4"/>
    <w:rsid w:val="00F34EE5"/>
    <w:rsid w:val="00F35D8D"/>
    <w:rsid w:val="00F37576"/>
    <w:rsid w:val="00F4417B"/>
    <w:rsid w:val="00F4450D"/>
    <w:rsid w:val="00F4490C"/>
    <w:rsid w:val="00F46369"/>
    <w:rsid w:val="00F47DAF"/>
    <w:rsid w:val="00F50C18"/>
    <w:rsid w:val="00F51DAE"/>
    <w:rsid w:val="00F5255C"/>
    <w:rsid w:val="00F52EFD"/>
    <w:rsid w:val="00F54393"/>
    <w:rsid w:val="00F546AD"/>
    <w:rsid w:val="00F56716"/>
    <w:rsid w:val="00F6380A"/>
    <w:rsid w:val="00F641AC"/>
    <w:rsid w:val="00F70F98"/>
    <w:rsid w:val="00F75424"/>
    <w:rsid w:val="00F77EDA"/>
    <w:rsid w:val="00F81F3E"/>
    <w:rsid w:val="00F82D81"/>
    <w:rsid w:val="00F83163"/>
    <w:rsid w:val="00F84C2F"/>
    <w:rsid w:val="00F85C3B"/>
    <w:rsid w:val="00F930BD"/>
    <w:rsid w:val="00F93E9E"/>
    <w:rsid w:val="00F94065"/>
    <w:rsid w:val="00FA551C"/>
    <w:rsid w:val="00FB2D01"/>
    <w:rsid w:val="00FB2DEB"/>
    <w:rsid w:val="00FB4C46"/>
    <w:rsid w:val="00FB709A"/>
    <w:rsid w:val="00FC3FA4"/>
    <w:rsid w:val="00FC41DD"/>
    <w:rsid w:val="00FC4592"/>
    <w:rsid w:val="00FC4A79"/>
    <w:rsid w:val="00FC5FAF"/>
    <w:rsid w:val="00FC6A42"/>
    <w:rsid w:val="00FC6B3C"/>
    <w:rsid w:val="00FC7E18"/>
    <w:rsid w:val="00FD0261"/>
    <w:rsid w:val="00FD0FE2"/>
    <w:rsid w:val="00FD2644"/>
    <w:rsid w:val="00FD3679"/>
    <w:rsid w:val="00FD7226"/>
    <w:rsid w:val="00FD7ADB"/>
    <w:rsid w:val="00FE59D9"/>
    <w:rsid w:val="00FF6975"/>
    <w:rsid w:val="00FF7088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3AE39449"/>
  <w15:chartTrackingRefBased/>
  <w15:docId w15:val="{DD738704-413C-4D72-9C64-6E7033A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uiPriority w:val="99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rsid w:val="003920A9"/>
    <w:rPr>
      <w:rFonts w:cs="Century"/>
      <w:kern w:val="1"/>
      <w:lang w:val="x-none" w:eastAsia="ar-SA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F546AD"/>
    <w:rPr>
      <w:color w:val="808080"/>
      <w:shd w:val="clear" w:color="auto" w:fill="E6E6E6"/>
    </w:rPr>
  </w:style>
  <w:style w:type="paragraph" w:customStyle="1" w:styleId="tablebody">
    <w:name w:val="table body"/>
    <w:aliases w:val="tb"/>
    <w:basedOn w:val="Standard"/>
    <w:link w:val="tablebodyChar"/>
    <w:rsid w:val="0017242F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" w:after="60" w:line="220" w:lineRule="exact"/>
      <w:ind w:left="57" w:right="57"/>
      <w:jc w:val="left"/>
      <w:textAlignment w:val="baseline"/>
    </w:pPr>
    <w:rPr>
      <w:rFonts w:ascii="Arial" w:hAnsi="Arial" w:cs="Times New Roman"/>
      <w:kern w:val="0"/>
      <w:sz w:val="18"/>
      <w:szCs w:val="20"/>
      <w:lang w:eastAsia="en-US"/>
    </w:rPr>
  </w:style>
  <w:style w:type="paragraph" w:customStyle="1" w:styleId="tablehead">
    <w:name w:val="table head"/>
    <w:basedOn w:val="tablebody"/>
    <w:next w:val="tablebody"/>
    <w:rsid w:val="0017242F"/>
    <w:pPr>
      <w:jc w:val="center"/>
    </w:pPr>
    <w:rPr>
      <w:b/>
    </w:rPr>
  </w:style>
  <w:style w:type="character" w:customStyle="1" w:styleId="tablebodyChar">
    <w:name w:val="table body Char"/>
    <w:link w:val="tablebody"/>
    <w:rsid w:val="0017242F"/>
    <w:rPr>
      <w:rFonts w:ascii="Arial" w:hAnsi="Arial"/>
      <w:sz w:val="18"/>
      <w:lang w:eastAsia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A7334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1D73A6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57F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244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687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4093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098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8" Type="http://schemas.openxmlformats.org/officeDocument/2006/relationships/hyperlink" Target="mailto:martin_stummer@hbi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renesas.com/us/en/solutions/automotive/technology/safety.html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EKVMQUPWCNH4-327-111795</_dlc_DocId>
    <_dlc_DocIdUrl xmlns="9d1a6235-0012-4775-b0cb-7ff3beef4da6">
      <Url>https://renesasgroup.sharepoint.com/sites/Automotive/ASD/_layouts/15/DocIdRedir.aspx?ID=EKVMQUPWCNH4-327-111795</Url>
      <Description>EKVMQUPWCNH4-327-111795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8F33-B420-468D-8A2F-1538C6DD1B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E08557-8D96-4908-B463-D8A63E321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528C4-D836-4952-98C3-3C8A1A394EB3}">
  <ds:schemaRefs>
    <ds:schemaRef ds:uri="60f48f91-7daa-42c0-aa65-341f2add17a1"/>
    <ds:schemaRef ds:uri="http://purl.org/dc/elements/1.1/"/>
    <ds:schemaRef ds:uri="http://schemas.microsoft.com/office/2006/metadata/properties"/>
    <ds:schemaRef ds:uri="9d1a6235-0012-4775-b0cb-7ff3beef4da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ca1877c4-5552-4192-b99f-a84bdf7aec8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4B6E69-663D-48D4-8365-59A513CE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FBEB71-151D-454E-89BE-E8656D6E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5904</Characters>
  <Application>Microsoft Office Word</Application>
  <DocSecurity>0</DocSecurity>
  <Lines>49</Lines>
  <Paragraphs>13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6828</CharactersWithSpaces>
  <SharedDoc>false</SharedDoc>
  <HLinks>
    <vt:vector size="30" baseType="variant"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</vt:lpwstr>
      </vt:variant>
      <vt:variant>
        <vt:lpwstr/>
      </vt:variant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https://www.mesago.de/en/SPS/For_visitors/Welcome/index.htm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cp:lastModifiedBy>Alexandra Janetzko</cp:lastModifiedBy>
  <cp:revision>5</cp:revision>
  <cp:lastPrinted>2018-01-10T16:31:00Z</cp:lastPrinted>
  <dcterms:created xsi:type="dcterms:W3CDTF">2018-11-07T03:40:00Z</dcterms:created>
  <dcterms:modified xsi:type="dcterms:W3CDTF">2018-11-08T08:51:00Z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12f46e7c-24ff-4827-9257-430a21a89b08</vt:lpwstr>
  </property>
</Properties>
</file>