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41755708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252A8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33331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A644CD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3C9732E3" w:rsidR="00E64EBD" w:rsidRDefault="004172D0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4172D0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4172D0">
        <w:rPr>
          <w:rFonts w:ascii="Arial" w:hAnsi="Arial" w:cs="Arial"/>
          <w:b/>
          <w:sz w:val="28"/>
          <w:szCs w:val="28"/>
          <w:lang w:val="de-DE"/>
        </w:rPr>
        <w:t xml:space="preserve"> Electronics</w:t>
      </w:r>
      <w:r w:rsidR="00895E5E">
        <w:rPr>
          <w:rFonts w:ascii="Arial" w:hAnsi="Arial" w:cs="Arial"/>
          <w:b/>
          <w:sz w:val="28"/>
          <w:szCs w:val="28"/>
          <w:lang w:val="de-DE"/>
        </w:rPr>
        <w:t xml:space="preserve"> Europe </w:t>
      </w:r>
      <w:r w:rsidRPr="004172D0">
        <w:rPr>
          <w:rFonts w:ascii="Arial" w:hAnsi="Arial" w:cs="Arial"/>
          <w:b/>
          <w:sz w:val="28"/>
          <w:szCs w:val="28"/>
          <w:lang w:val="de-DE"/>
        </w:rPr>
        <w:t xml:space="preserve">erweitert </w:t>
      </w:r>
      <w:r w:rsidR="00CC3CC5">
        <w:rPr>
          <w:rFonts w:ascii="Arial" w:hAnsi="Arial" w:cs="Arial"/>
          <w:b/>
          <w:sz w:val="28"/>
          <w:szCs w:val="28"/>
          <w:lang w:val="de-DE"/>
        </w:rPr>
        <w:t xml:space="preserve">die </w:t>
      </w:r>
      <w:proofErr w:type="spellStart"/>
      <w:r w:rsidRPr="004172D0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4172D0">
        <w:rPr>
          <w:rFonts w:ascii="Arial" w:hAnsi="Arial" w:cs="Arial"/>
          <w:b/>
          <w:sz w:val="28"/>
          <w:szCs w:val="28"/>
          <w:lang w:val="de-DE"/>
        </w:rPr>
        <w:t xml:space="preserve"> Synergy™ Plattform um </w:t>
      </w:r>
      <w:proofErr w:type="spellStart"/>
      <w:r w:rsidRPr="004172D0">
        <w:rPr>
          <w:rFonts w:ascii="Arial" w:hAnsi="Arial" w:cs="Arial"/>
          <w:b/>
          <w:sz w:val="28"/>
          <w:szCs w:val="28"/>
          <w:lang w:val="de-DE"/>
        </w:rPr>
        <w:t>Safety</w:t>
      </w:r>
      <w:proofErr w:type="spellEnd"/>
      <w:r w:rsidRPr="004172D0">
        <w:rPr>
          <w:rFonts w:ascii="Arial" w:hAnsi="Arial" w:cs="Arial"/>
          <w:b/>
          <w:sz w:val="28"/>
          <w:szCs w:val="28"/>
          <w:lang w:val="de-DE"/>
        </w:rPr>
        <w:t>-Zertifizierungspakete für</w:t>
      </w:r>
      <w:r w:rsidR="00CC3CC5">
        <w:rPr>
          <w:rFonts w:ascii="Arial" w:hAnsi="Arial" w:cs="Arial"/>
          <w:b/>
          <w:sz w:val="28"/>
          <w:szCs w:val="28"/>
          <w:lang w:val="de-DE"/>
        </w:rPr>
        <w:t xml:space="preserve"> die</w:t>
      </w:r>
      <w:r w:rsidRPr="004172D0">
        <w:rPr>
          <w:rFonts w:ascii="Arial" w:hAnsi="Arial" w:cs="Arial"/>
          <w:b/>
          <w:sz w:val="28"/>
          <w:szCs w:val="28"/>
          <w:lang w:val="de-DE"/>
        </w:rPr>
        <w:t xml:space="preserve"> Industrieautomatisierung</w:t>
      </w:r>
    </w:p>
    <w:p w14:paraId="3D753BED" w14:textId="77777777" w:rsidR="00E64EBD" w:rsidRDefault="00E64EBD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36DEFA36" w14:textId="45BCC804" w:rsidR="004D3FA7" w:rsidRPr="00E64EBD" w:rsidRDefault="004172D0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  <w:r w:rsidRPr="004172D0">
        <w:rPr>
          <w:rFonts w:ascii="Arial" w:hAnsi="Arial" w:cs="Arial"/>
          <w:sz w:val="24"/>
          <w:szCs w:val="24"/>
          <w:lang w:val="de-DE"/>
        </w:rPr>
        <w:t xml:space="preserve">IEC61508-konforme und </w:t>
      </w:r>
      <w:r w:rsidR="00996A9F">
        <w:rPr>
          <w:rFonts w:ascii="Arial" w:hAnsi="Arial" w:cs="Arial"/>
          <w:sz w:val="24"/>
          <w:szCs w:val="24"/>
          <w:lang w:val="de-DE"/>
        </w:rPr>
        <w:t>-</w:t>
      </w:r>
      <w:r w:rsidRPr="004172D0">
        <w:rPr>
          <w:rFonts w:ascii="Arial" w:hAnsi="Arial" w:cs="Arial"/>
          <w:sz w:val="24"/>
          <w:szCs w:val="24"/>
          <w:lang w:val="de-DE"/>
        </w:rPr>
        <w:t xml:space="preserve">zertifizierte </w:t>
      </w:r>
      <w:proofErr w:type="spellStart"/>
      <w:r w:rsidRPr="004172D0">
        <w:rPr>
          <w:rFonts w:ascii="Arial" w:hAnsi="Arial" w:cs="Arial"/>
          <w:sz w:val="24"/>
          <w:szCs w:val="24"/>
          <w:lang w:val="de-DE"/>
        </w:rPr>
        <w:t>Safety</w:t>
      </w:r>
      <w:proofErr w:type="spellEnd"/>
      <w:r w:rsidRPr="004172D0">
        <w:rPr>
          <w:rFonts w:ascii="Arial" w:hAnsi="Arial" w:cs="Arial"/>
          <w:sz w:val="24"/>
          <w:szCs w:val="24"/>
          <w:lang w:val="de-DE"/>
        </w:rPr>
        <w:t xml:space="preserve">-Pakete verkürzen </w:t>
      </w:r>
      <w:r w:rsidR="00996A9F">
        <w:rPr>
          <w:rFonts w:ascii="Arial" w:hAnsi="Arial" w:cs="Arial"/>
          <w:sz w:val="24"/>
          <w:szCs w:val="24"/>
          <w:lang w:val="de-DE"/>
        </w:rPr>
        <w:t xml:space="preserve">die </w:t>
      </w:r>
      <w:r w:rsidRPr="004172D0">
        <w:rPr>
          <w:rFonts w:ascii="Arial" w:hAnsi="Arial" w:cs="Arial"/>
          <w:sz w:val="24"/>
          <w:szCs w:val="24"/>
          <w:lang w:val="de-DE"/>
        </w:rPr>
        <w:t xml:space="preserve">Entwicklungszeit, senken </w:t>
      </w:r>
      <w:r w:rsidR="00996A9F">
        <w:rPr>
          <w:rFonts w:ascii="Arial" w:hAnsi="Arial" w:cs="Arial"/>
          <w:sz w:val="24"/>
          <w:szCs w:val="24"/>
          <w:lang w:val="de-DE"/>
        </w:rPr>
        <w:t>de</w:t>
      </w:r>
      <w:r w:rsidR="00954370">
        <w:rPr>
          <w:rFonts w:ascii="Arial" w:hAnsi="Arial" w:cs="Arial"/>
          <w:sz w:val="24"/>
          <w:szCs w:val="24"/>
          <w:lang w:val="de-DE"/>
        </w:rPr>
        <w:t>n</w:t>
      </w:r>
      <w:r w:rsidR="00996A9F">
        <w:rPr>
          <w:rFonts w:ascii="Arial" w:hAnsi="Arial" w:cs="Arial"/>
          <w:sz w:val="24"/>
          <w:szCs w:val="24"/>
          <w:lang w:val="de-DE"/>
        </w:rPr>
        <w:t xml:space="preserve"> </w:t>
      </w:r>
      <w:r w:rsidRPr="004172D0">
        <w:rPr>
          <w:rFonts w:ascii="Arial" w:hAnsi="Arial" w:cs="Arial"/>
          <w:sz w:val="24"/>
          <w:szCs w:val="24"/>
          <w:lang w:val="de-DE"/>
        </w:rPr>
        <w:t xml:space="preserve">Aufwand für </w:t>
      </w:r>
      <w:r w:rsidR="00954370">
        <w:rPr>
          <w:rFonts w:ascii="Arial" w:hAnsi="Arial" w:cs="Arial"/>
          <w:sz w:val="24"/>
          <w:szCs w:val="24"/>
          <w:lang w:val="de-DE"/>
        </w:rPr>
        <w:t xml:space="preserve">die </w:t>
      </w:r>
      <w:r w:rsidRPr="004172D0">
        <w:rPr>
          <w:rFonts w:ascii="Arial" w:hAnsi="Arial" w:cs="Arial"/>
          <w:sz w:val="24"/>
          <w:szCs w:val="24"/>
          <w:lang w:val="de-DE"/>
        </w:rPr>
        <w:t>Sy</w:t>
      </w:r>
      <w:r w:rsidR="00996A9F">
        <w:rPr>
          <w:rFonts w:ascii="Arial" w:hAnsi="Arial" w:cs="Arial"/>
          <w:sz w:val="24"/>
          <w:szCs w:val="24"/>
          <w:lang w:val="de-DE"/>
        </w:rPr>
        <w:t>stemz</w:t>
      </w:r>
      <w:r w:rsidRPr="004172D0">
        <w:rPr>
          <w:rFonts w:ascii="Arial" w:hAnsi="Arial" w:cs="Arial"/>
          <w:sz w:val="24"/>
          <w:szCs w:val="24"/>
          <w:lang w:val="de-DE"/>
        </w:rPr>
        <w:t xml:space="preserve">ertifizierung und beschleunigen </w:t>
      </w:r>
      <w:r w:rsidR="00996A9F">
        <w:rPr>
          <w:rFonts w:ascii="Arial" w:hAnsi="Arial" w:cs="Arial"/>
          <w:sz w:val="24"/>
          <w:szCs w:val="24"/>
          <w:lang w:val="de-DE"/>
        </w:rPr>
        <w:t xml:space="preserve">die </w:t>
      </w:r>
      <w:r w:rsidRPr="004172D0">
        <w:rPr>
          <w:rFonts w:ascii="Arial" w:hAnsi="Arial" w:cs="Arial"/>
          <w:sz w:val="24"/>
          <w:szCs w:val="24"/>
          <w:lang w:val="de-DE"/>
        </w:rPr>
        <w:t>Markt</w:t>
      </w:r>
      <w:r w:rsidR="00996A9F">
        <w:rPr>
          <w:rFonts w:ascii="Arial" w:hAnsi="Arial" w:cs="Arial"/>
          <w:sz w:val="24"/>
          <w:szCs w:val="24"/>
          <w:lang w:val="de-DE"/>
        </w:rPr>
        <w:t>einführungszeit</w:t>
      </w:r>
    </w:p>
    <w:p w14:paraId="47544691" w14:textId="77777777" w:rsidR="008F3F7B" w:rsidRPr="00E4319F" w:rsidRDefault="008F3F7B" w:rsidP="00D27947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48EEB0E6" w14:textId="44F8C66D" w:rsidR="004172D0" w:rsidRDefault="008A790D" w:rsidP="004172D0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55B4C">
        <w:rPr>
          <w:rFonts w:ascii="Arial" w:hAnsi="Arial" w:cs="Arial"/>
          <w:b/>
          <w:lang w:val="de-DE"/>
        </w:rPr>
        <w:t>2</w:t>
      </w:r>
      <w:r w:rsidR="00277FCF">
        <w:rPr>
          <w:rFonts w:ascii="Arial" w:hAnsi="Arial" w:cs="Arial"/>
          <w:b/>
          <w:lang w:val="de-DE"/>
        </w:rPr>
        <w:t>4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9050C3">
        <w:rPr>
          <w:rFonts w:ascii="Arial" w:hAnsi="Arial" w:cs="Arial"/>
          <w:b/>
          <w:lang w:val="de-DE"/>
        </w:rPr>
        <w:t>Novem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4172D0" w:rsidRPr="004172D0">
        <w:rPr>
          <w:rFonts w:ascii="Arial" w:hAnsi="Arial" w:cs="Arial"/>
          <w:lang w:val="de-DE"/>
        </w:rPr>
        <w:t>Renesas</w:t>
      </w:r>
      <w:proofErr w:type="spellEnd"/>
      <w:r w:rsidR="004172D0" w:rsidRPr="004172D0">
        <w:rPr>
          <w:rFonts w:ascii="Arial" w:hAnsi="Arial" w:cs="Arial"/>
          <w:lang w:val="de-DE"/>
        </w:rPr>
        <w:t xml:space="preserve"> Electronics </w:t>
      </w:r>
      <w:r w:rsidR="00954370">
        <w:rPr>
          <w:rFonts w:ascii="Arial" w:hAnsi="Arial" w:cs="Arial"/>
          <w:lang w:val="de-DE"/>
        </w:rPr>
        <w:t xml:space="preserve">Europe </w:t>
      </w:r>
      <w:r w:rsidR="004172D0" w:rsidRPr="004172D0">
        <w:rPr>
          <w:rFonts w:ascii="Arial" w:hAnsi="Arial" w:cs="Arial"/>
          <w:lang w:val="de-DE"/>
        </w:rPr>
        <w:t xml:space="preserve">stellt </w:t>
      </w:r>
      <w:r w:rsidR="00996A9F">
        <w:rPr>
          <w:rFonts w:ascii="Arial" w:hAnsi="Arial" w:cs="Arial"/>
          <w:lang w:val="de-DE"/>
        </w:rPr>
        <w:t>seine</w:t>
      </w:r>
      <w:r w:rsidR="004172D0" w:rsidRPr="004172D0">
        <w:rPr>
          <w:rFonts w:ascii="Arial" w:hAnsi="Arial" w:cs="Arial"/>
          <w:lang w:val="de-DE"/>
        </w:rPr>
        <w:t xml:space="preserve"> Zertifizierungspakete für die Mikrocontrollergruppen </w:t>
      </w:r>
      <w:proofErr w:type="spellStart"/>
      <w:r w:rsidR="004172D0" w:rsidRPr="004172D0">
        <w:rPr>
          <w:rFonts w:ascii="Arial" w:hAnsi="Arial" w:cs="Arial"/>
          <w:lang w:val="de-DE"/>
        </w:rPr>
        <w:t>Renesas</w:t>
      </w:r>
      <w:proofErr w:type="spellEnd"/>
      <w:r w:rsidR="004172D0" w:rsidRPr="004172D0">
        <w:rPr>
          <w:rFonts w:ascii="Arial" w:hAnsi="Arial" w:cs="Arial"/>
          <w:lang w:val="de-DE"/>
        </w:rPr>
        <w:t xml:space="preserve"> Synergy™ S7G2, S5D9</w:t>
      </w:r>
      <w:r w:rsidR="00996A9F">
        <w:rPr>
          <w:rFonts w:ascii="Arial" w:hAnsi="Arial" w:cs="Arial"/>
          <w:lang w:val="de-DE"/>
        </w:rPr>
        <w:t xml:space="preserve"> </w:t>
      </w:r>
      <w:r w:rsidR="004172D0" w:rsidRPr="004172D0">
        <w:rPr>
          <w:rFonts w:ascii="Arial" w:hAnsi="Arial" w:cs="Arial"/>
          <w:lang w:val="de-DE"/>
        </w:rPr>
        <w:t xml:space="preserve">und S3A7 vor. Die Zertifizierungspakete ermöglichen eine nahtlose Integration in </w:t>
      </w:r>
      <w:proofErr w:type="spellStart"/>
      <w:r w:rsidR="004172D0" w:rsidRPr="004172D0">
        <w:rPr>
          <w:rFonts w:ascii="Arial" w:hAnsi="Arial" w:cs="Arial"/>
          <w:lang w:val="de-DE"/>
        </w:rPr>
        <w:t>Safety</w:t>
      </w:r>
      <w:proofErr w:type="spellEnd"/>
      <w:r w:rsidR="004172D0" w:rsidRPr="004172D0">
        <w:rPr>
          <w:rFonts w:ascii="Arial" w:hAnsi="Arial" w:cs="Arial"/>
          <w:lang w:val="de-DE"/>
        </w:rPr>
        <w:t xml:space="preserve">-Anwendungen, verringern </w:t>
      </w:r>
      <w:r w:rsidR="00996A9F">
        <w:rPr>
          <w:rFonts w:ascii="Arial" w:hAnsi="Arial" w:cs="Arial"/>
          <w:lang w:val="de-DE"/>
        </w:rPr>
        <w:t xml:space="preserve">die </w:t>
      </w:r>
      <w:r w:rsidR="004172D0" w:rsidRPr="004172D0">
        <w:rPr>
          <w:rFonts w:ascii="Arial" w:hAnsi="Arial" w:cs="Arial"/>
          <w:lang w:val="de-DE"/>
        </w:rPr>
        <w:t>System</w:t>
      </w:r>
      <w:r w:rsidR="00996A9F">
        <w:rPr>
          <w:rFonts w:ascii="Arial" w:hAnsi="Arial" w:cs="Arial"/>
          <w:lang w:val="de-DE"/>
        </w:rPr>
        <w:t>e</w:t>
      </w:r>
      <w:r w:rsidR="004172D0" w:rsidRPr="004172D0">
        <w:rPr>
          <w:rFonts w:ascii="Arial" w:hAnsi="Arial" w:cs="Arial"/>
          <w:lang w:val="de-DE"/>
        </w:rPr>
        <w:t xml:space="preserve">ntwicklungszeiten um bis zu sechs Monate und senken </w:t>
      </w:r>
      <w:r w:rsidR="00996A9F">
        <w:rPr>
          <w:rFonts w:ascii="Arial" w:hAnsi="Arial" w:cs="Arial"/>
          <w:lang w:val="de-DE"/>
        </w:rPr>
        <w:t xml:space="preserve">für die Kunden </w:t>
      </w:r>
      <w:r w:rsidR="004172D0" w:rsidRPr="004172D0">
        <w:rPr>
          <w:rFonts w:ascii="Arial" w:hAnsi="Arial" w:cs="Arial"/>
          <w:lang w:val="de-DE"/>
        </w:rPr>
        <w:t xml:space="preserve">das Risiko </w:t>
      </w:r>
      <w:r w:rsidR="00996A9F">
        <w:rPr>
          <w:rFonts w:ascii="Arial" w:hAnsi="Arial" w:cs="Arial"/>
          <w:lang w:val="de-DE"/>
        </w:rPr>
        <w:t>bei der</w:t>
      </w:r>
      <w:r w:rsidR="004172D0" w:rsidRPr="004172D0">
        <w:rPr>
          <w:rFonts w:ascii="Arial" w:hAnsi="Arial" w:cs="Arial"/>
          <w:lang w:val="de-DE"/>
        </w:rPr>
        <w:t xml:space="preserve"> System</w:t>
      </w:r>
      <w:r w:rsidR="00996A9F">
        <w:rPr>
          <w:rFonts w:ascii="Arial" w:hAnsi="Arial" w:cs="Arial"/>
          <w:lang w:val="de-DE"/>
        </w:rPr>
        <w:t>z</w:t>
      </w:r>
      <w:r w:rsidR="004172D0" w:rsidRPr="004172D0">
        <w:rPr>
          <w:rFonts w:ascii="Arial" w:hAnsi="Arial" w:cs="Arial"/>
          <w:lang w:val="de-DE"/>
        </w:rPr>
        <w:t>ertifizierung. Der Lieferumfang jedes Zertifizierungspakets für</w:t>
      </w:r>
      <w:r w:rsidR="00996A9F">
        <w:rPr>
          <w:rFonts w:ascii="Arial" w:hAnsi="Arial" w:cs="Arial"/>
          <w:lang w:val="de-DE"/>
        </w:rPr>
        <w:t xml:space="preserve"> die jeweilige </w:t>
      </w:r>
      <w:r w:rsidR="004172D0" w:rsidRPr="004172D0">
        <w:rPr>
          <w:rFonts w:ascii="Arial" w:hAnsi="Arial" w:cs="Arial"/>
          <w:lang w:val="de-DE"/>
        </w:rPr>
        <w:t xml:space="preserve">MCU-Gruppe umfasst eine Diagnose-Softwarebibliothek sowie </w:t>
      </w:r>
      <w:r w:rsidR="00954370">
        <w:rPr>
          <w:rFonts w:ascii="Arial" w:hAnsi="Arial" w:cs="Arial"/>
          <w:lang w:val="de-DE"/>
        </w:rPr>
        <w:t xml:space="preserve">eine </w:t>
      </w:r>
      <w:proofErr w:type="spellStart"/>
      <w:r w:rsidR="004172D0" w:rsidRPr="004172D0">
        <w:rPr>
          <w:rFonts w:ascii="Arial" w:hAnsi="Arial" w:cs="Arial"/>
          <w:lang w:val="de-DE"/>
        </w:rPr>
        <w:t>Safety</w:t>
      </w:r>
      <w:proofErr w:type="spellEnd"/>
      <w:r w:rsidR="004172D0" w:rsidRPr="004172D0">
        <w:rPr>
          <w:rFonts w:ascii="Arial" w:hAnsi="Arial" w:cs="Arial"/>
          <w:lang w:val="de-DE"/>
        </w:rPr>
        <w:t xml:space="preserve">-Dokumentation mit Zertifizierungspaketen von Express </w:t>
      </w:r>
      <w:proofErr w:type="spellStart"/>
      <w:r w:rsidR="004172D0" w:rsidRPr="004172D0">
        <w:rPr>
          <w:rFonts w:ascii="Arial" w:hAnsi="Arial" w:cs="Arial"/>
          <w:lang w:val="de-DE"/>
        </w:rPr>
        <w:t>Logic</w:t>
      </w:r>
      <w:proofErr w:type="spellEnd"/>
      <w:r w:rsidR="004172D0" w:rsidRPr="004172D0">
        <w:rPr>
          <w:rFonts w:ascii="Arial" w:hAnsi="Arial" w:cs="Arial"/>
          <w:lang w:val="de-DE"/>
        </w:rPr>
        <w:t xml:space="preserve"> für das </w:t>
      </w:r>
      <w:proofErr w:type="spellStart"/>
      <w:r w:rsidR="004172D0" w:rsidRPr="004172D0">
        <w:rPr>
          <w:rFonts w:ascii="Arial" w:hAnsi="Arial" w:cs="Arial"/>
          <w:lang w:val="de-DE"/>
        </w:rPr>
        <w:t>ThreadX</w:t>
      </w:r>
      <w:proofErr w:type="spellEnd"/>
      <w:r w:rsidR="004172D0" w:rsidRPr="004172D0">
        <w:rPr>
          <w:rFonts w:ascii="Arial" w:hAnsi="Arial" w:cs="Arial"/>
          <w:lang w:val="de-DE"/>
        </w:rPr>
        <w:t xml:space="preserve">® RTOS, die X-Ware™ Middleware, den </w:t>
      </w:r>
      <w:proofErr w:type="spellStart"/>
      <w:r w:rsidR="004172D0" w:rsidRPr="004172D0">
        <w:rPr>
          <w:rFonts w:ascii="Arial" w:hAnsi="Arial" w:cs="Arial"/>
          <w:lang w:val="de-DE"/>
        </w:rPr>
        <w:t>NetX</w:t>
      </w:r>
      <w:proofErr w:type="spellEnd"/>
      <w:r w:rsidR="004172D0" w:rsidRPr="004172D0">
        <w:rPr>
          <w:rFonts w:ascii="Arial" w:hAnsi="Arial" w:cs="Arial"/>
          <w:lang w:val="de-DE"/>
        </w:rPr>
        <w:t xml:space="preserve"> Duo™ TCP/IP</w:t>
      </w:r>
      <w:r w:rsidR="00996A9F">
        <w:rPr>
          <w:rFonts w:ascii="Arial" w:hAnsi="Arial" w:cs="Arial"/>
          <w:lang w:val="de-DE"/>
        </w:rPr>
        <w:t>-</w:t>
      </w:r>
      <w:r w:rsidR="004172D0" w:rsidRPr="004172D0">
        <w:rPr>
          <w:rFonts w:ascii="Arial" w:hAnsi="Arial" w:cs="Arial"/>
          <w:lang w:val="de-DE"/>
        </w:rPr>
        <w:t xml:space="preserve">Netzwerk-Stack sowie das </w:t>
      </w:r>
      <w:proofErr w:type="spellStart"/>
      <w:r w:rsidR="004172D0" w:rsidRPr="004172D0">
        <w:rPr>
          <w:rFonts w:ascii="Arial" w:hAnsi="Arial" w:cs="Arial"/>
          <w:lang w:val="de-DE"/>
        </w:rPr>
        <w:t>FileX</w:t>
      </w:r>
      <w:proofErr w:type="spellEnd"/>
      <w:r w:rsidR="004172D0" w:rsidRPr="004172D0">
        <w:rPr>
          <w:rFonts w:ascii="Arial" w:hAnsi="Arial" w:cs="Arial"/>
          <w:lang w:val="de-DE"/>
        </w:rPr>
        <w:t xml:space="preserve">® Dateisystem. Alle diese Komponenten erfüllen die IEC61508 Norm für funktionale Sicherheit und sind </w:t>
      </w:r>
      <w:r w:rsidR="00996A9F">
        <w:rPr>
          <w:rFonts w:ascii="Arial" w:hAnsi="Arial" w:cs="Arial"/>
          <w:lang w:val="de-DE"/>
        </w:rPr>
        <w:t xml:space="preserve">entsprechend </w:t>
      </w:r>
      <w:r w:rsidR="004172D0" w:rsidRPr="004172D0">
        <w:rPr>
          <w:rFonts w:ascii="Arial" w:hAnsi="Arial" w:cs="Arial"/>
          <w:lang w:val="de-DE"/>
        </w:rPr>
        <w:t>zertifiziert.</w:t>
      </w:r>
    </w:p>
    <w:p w14:paraId="3128AA17" w14:textId="77777777" w:rsidR="004172D0" w:rsidRP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08054E36" w14:textId="0AC2E27B" w:rsidR="004172D0" w:rsidRPr="004172D0" w:rsidRDefault="00647308" w:rsidP="004172D0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4172D0" w:rsidRPr="004172D0">
        <w:rPr>
          <w:rFonts w:ascii="Arial" w:hAnsi="Arial" w:cs="Arial"/>
          <w:lang w:val="de-DE"/>
        </w:rPr>
        <w:t>Industrie 4.0 beding</w:t>
      </w:r>
      <w:r>
        <w:rPr>
          <w:rFonts w:ascii="Arial" w:hAnsi="Arial" w:cs="Arial"/>
          <w:lang w:val="de-DE"/>
        </w:rPr>
        <w:t>t einen</w:t>
      </w:r>
      <w:r w:rsidR="004172D0" w:rsidRPr="004172D0">
        <w:rPr>
          <w:rFonts w:ascii="Arial" w:hAnsi="Arial" w:cs="Arial"/>
          <w:lang w:val="de-DE"/>
        </w:rPr>
        <w:t xml:space="preserve"> zunehmenden Bedarf</w:t>
      </w:r>
      <w:r>
        <w:rPr>
          <w:rFonts w:ascii="Arial" w:hAnsi="Arial" w:cs="Arial"/>
          <w:lang w:val="de-DE"/>
        </w:rPr>
        <w:t xml:space="preserve"> an</w:t>
      </w:r>
      <w:r w:rsidR="004172D0" w:rsidRPr="004172D0">
        <w:rPr>
          <w:rFonts w:ascii="Arial" w:hAnsi="Arial" w:cs="Arial"/>
          <w:lang w:val="de-DE"/>
        </w:rPr>
        <w:t xml:space="preserve"> intelligente</w:t>
      </w:r>
      <w:r>
        <w:rPr>
          <w:rFonts w:ascii="Arial" w:hAnsi="Arial" w:cs="Arial"/>
          <w:lang w:val="de-DE"/>
        </w:rPr>
        <w:t>n</w:t>
      </w:r>
      <w:r w:rsidR="004172D0" w:rsidRPr="004172D0">
        <w:rPr>
          <w:rFonts w:ascii="Arial" w:hAnsi="Arial" w:cs="Arial"/>
          <w:lang w:val="de-DE"/>
        </w:rPr>
        <w:t xml:space="preserve"> und flexible</w:t>
      </w:r>
      <w:r>
        <w:rPr>
          <w:rFonts w:ascii="Arial" w:hAnsi="Arial" w:cs="Arial"/>
          <w:lang w:val="de-DE"/>
        </w:rPr>
        <w:t>n</w:t>
      </w:r>
      <w:r w:rsidR="004172D0" w:rsidRPr="004172D0">
        <w:rPr>
          <w:rFonts w:ascii="Arial" w:hAnsi="Arial" w:cs="Arial"/>
          <w:lang w:val="de-DE"/>
        </w:rPr>
        <w:t xml:space="preserve"> Fertigungs-Cluster</w:t>
      </w:r>
      <w:r>
        <w:rPr>
          <w:rFonts w:ascii="Arial" w:hAnsi="Arial" w:cs="Arial"/>
          <w:lang w:val="de-DE"/>
        </w:rPr>
        <w:t xml:space="preserve">n. </w:t>
      </w:r>
      <w:r w:rsidR="00427256">
        <w:rPr>
          <w:rFonts w:ascii="Arial" w:hAnsi="Arial" w:cs="Arial"/>
          <w:lang w:val="de-DE"/>
        </w:rPr>
        <w:t xml:space="preserve">Infolge </w:t>
      </w:r>
      <w:r w:rsidR="004172D0" w:rsidRPr="004172D0">
        <w:rPr>
          <w:rFonts w:ascii="Arial" w:hAnsi="Arial" w:cs="Arial"/>
          <w:lang w:val="de-DE"/>
        </w:rPr>
        <w:t xml:space="preserve">benötigen immer mehr autonome Systeme in dezentralen Echtzeit-Fertigungsumgebungen integrierte </w:t>
      </w:r>
      <w:proofErr w:type="spellStart"/>
      <w:r w:rsidR="004172D0" w:rsidRPr="004172D0">
        <w:rPr>
          <w:rFonts w:ascii="Arial" w:hAnsi="Arial" w:cs="Arial"/>
          <w:lang w:val="de-DE"/>
        </w:rPr>
        <w:t>Safety</w:t>
      </w:r>
      <w:proofErr w:type="spellEnd"/>
      <w:r w:rsidR="004172D0" w:rsidRPr="004172D0">
        <w:rPr>
          <w:rFonts w:ascii="Arial" w:hAnsi="Arial" w:cs="Arial"/>
          <w:lang w:val="de-DE"/>
        </w:rPr>
        <w:t xml:space="preserve">-Funktionen. Die Installation integrierter </w:t>
      </w:r>
      <w:proofErr w:type="spellStart"/>
      <w:r w:rsidR="004172D0" w:rsidRPr="004172D0">
        <w:rPr>
          <w:rFonts w:ascii="Arial" w:hAnsi="Arial" w:cs="Arial"/>
          <w:lang w:val="de-DE"/>
        </w:rPr>
        <w:t>Safety</w:t>
      </w:r>
      <w:proofErr w:type="spellEnd"/>
      <w:r w:rsidR="004172D0" w:rsidRPr="004172D0">
        <w:rPr>
          <w:rFonts w:ascii="Arial" w:hAnsi="Arial" w:cs="Arial"/>
          <w:lang w:val="de-DE"/>
        </w:rPr>
        <w:t xml:space="preserve">-Funktionen ermöglicht eine sichere Zusammenarbeit zwischen Mensch und Maschine und senkt die </w:t>
      </w:r>
      <w:r w:rsidR="00427256">
        <w:rPr>
          <w:rFonts w:ascii="Arial" w:hAnsi="Arial" w:cs="Arial"/>
          <w:lang w:val="de-DE"/>
        </w:rPr>
        <w:t>Anz</w:t>
      </w:r>
      <w:r w:rsidR="004172D0" w:rsidRPr="004172D0">
        <w:rPr>
          <w:rFonts w:ascii="Arial" w:hAnsi="Arial" w:cs="Arial"/>
          <w:lang w:val="de-DE"/>
        </w:rPr>
        <w:t xml:space="preserve">ahl von </w:t>
      </w:r>
      <w:r w:rsidR="00427256">
        <w:rPr>
          <w:rFonts w:ascii="Arial" w:hAnsi="Arial" w:cs="Arial"/>
          <w:lang w:val="de-DE"/>
        </w:rPr>
        <w:t>physische</w:t>
      </w:r>
      <w:r w:rsidR="00A644CD">
        <w:rPr>
          <w:rFonts w:ascii="Arial" w:hAnsi="Arial" w:cs="Arial"/>
          <w:lang w:val="de-DE"/>
        </w:rPr>
        <w:t xml:space="preserve">n </w:t>
      </w:r>
      <w:r w:rsidR="004172D0" w:rsidRPr="004172D0">
        <w:rPr>
          <w:rFonts w:ascii="Arial" w:hAnsi="Arial" w:cs="Arial"/>
          <w:lang w:val="de-DE"/>
        </w:rPr>
        <w:t>Sicherheitsschranken wie Sicherheitsverriegelungen oder Sicherheits</w:t>
      </w:r>
      <w:r w:rsidR="00611214">
        <w:rPr>
          <w:rFonts w:ascii="Arial" w:hAnsi="Arial" w:cs="Arial"/>
          <w:lang w:val="de-DE"/>
        </w:rPr>
        <w:t>zäune</w:t>
      </w:r>
      <w:r w:rsidR="001C39C0">
        <w:rPr>
          <w:rFonts w:ascii="Arial" w:hAnsi="Arial" w:cs="Arial"/>
          <w:lang w:val="de-DE"/>
        </w:rPr>
        <w:t>n</w:t>
      </w:r>
      <w:r w:rsidR="00ED7F10">
        <w:rPr>
          <w:rFonts w:ascii="Arial" w:hAnsi="Arial" w:cs="Arial"/>
          <w:lang w:val="de-DE"/>
        </w:rPr>
        <w:t xml:space="preserve">. Dies </w:t>
      </w:r>
      <w:r w:rsidR="004172D0" w:rsidRPr="004172D0">
        <w:rPr>
          <w:rFonts w:ascii="Arial" w:hAnsi="Arial" w:cs="Arial"/>
          <w:lang w:val="de-DE"/>
        </w:rPr>
        <w:t xml:space="preserve">erfordert </w:t>
      </w:r>
      <w:r w:rsidR="00ED7F10">
        <w:rPr>
          <w:rFonts w:ascii="Arial" w:hAnsi="Arial" w:cs="Arial"/>
          <w:lang w:val="de-DE"/>
        </w:rPr>
        <w:t>jedoch auch</w:t>
      </w:r>
      <w:r w:rsidR="004172D0" w:rsidRPr="004172D0">
        <w:rPr>
          <w:rFonts w:ascii="Arial" w:hAnsi="Arial" w:cs="Arial"/>
          <w:lang w:val="de-DE"/>
        </w:rPr>
        <w:t xml:space="preserve"> mehr Anwendungen für funktionale Sicherheit sowie die </w:t>
      </w:r>
      <w:r w:rsidR="00ED7F10">
        <w:rPr>
          <w:rFonts w:ascii="Arial" w:hAnsi="Arial" w:cs="Arial"/>
          <w:lang w:val="de-DE"/>
        </w:rPr>
        <w:t>Einhaltung</w:t>
      </w:r>
      <w:r w:rsidR="004172D0" w:rsidRPr="004172D0">
        <w:rPr>
          <w:rFonts w:ascii="Arial" w:hAnsi="Arial" w:cs="Arial"/>
          <w:lang w:val="de-DE"/>
        </w:rPr>
        <w:t xml:space="preserve"> entsprechender Industrienormen. </w:t>
      </w:r>
      <w:r w:rsidR="00626306">
        <w:rPr>
          <w:rFonts w:ascii="Arial" w:hAnsi="Arial" w:cs="Arial"/>
          <w:lang w:val="de-DE"/>
        </w:rPr>
        <w:t>Um de</w:t>
      </w:r>
      <w:r w:rsidR="0051143C">
        <w:rPr>
          <w:rFonts w:ascii="Arial" w:hAnsi="Arial" w:cs="Arial"/>
          <w:lang w:val="de-DE"/>
        </w:rPr>
        <w:t>n</w:t>
      </w:r>
      <w:r w:rsidR="00626306">
        <w:rPr>
          <w:rFonts w:ascii="Arial" w:hAnsi="Arial" w:cs="Arial"/>
          <w:lang w:val="de-DE"/>
        </w:rPr>
        <w:t xml:space="preserve"> </w:t>
      </w:r>
      <w:r w:rsidR="004172D0" w:rsidRPr="004172D0">
        <w:rPr>
          <w:rFonts w:ascii="Arial" w:hAnsi="Arial" w:cs="Arial"/>
          <w:lang w:val="de-DE"/>
        </w:rPr>
        <w:t>Anforderungen funktionale</w:t>
      </w:r>
      <w:r w:rsidR="00626306">
        <w:rPr>
          <w:rFonts w:ascii="Arial" w:hAnsi="Arial" w:cs="Arial"/>
          <w:lang w:val="de-DE"/>
        </w:rPr>
        <w:t>r</w:t>
      </w:r>
      <w:r w:rsidR="004172D0" w:rsidRPr="004172D0">
        <w:rPr>
          <w:rFonts w:ascii="Arial" w:hAnsi="Arial" w:cs="Arial"/>
          <w:lang w:val="de-DE"/>
        </w:rPr>
        <w:t xml:space="preserve"> Sicherheit </w:t>
      </w:r>
      <w:r w:rsidR="00626306">
        <w:rPr>
          <w:rFonts w:ascii="Arial" w:hAnsi="Arial" w:cs="Arial"/>
          <w:lang w:val="de-DE"/>
        </w:rPr>
        <w:t xml:space="preserve">zu entsprechen, </w:t>
      </w:r>
      <w:r w:rsidR="004172D0" w:rsidRPr="004172D0">
        <w:rPr>
          <w:rFonts w:ascii="Arial" w:hAnsi="Arial" w:cs="Arial"/>
          <w:lang w:val="de-DE"/>
        </w:rPr>
        <w:t xml:space="preserve">müssen Systemhersteller eine Reihe von Selbsttests implementieren, und zwar nicht nur auf Systemebene, sondern auch bis </w:t>
      </w:r>
      <w:r w:rsidR="00626306">
        <w:rPr>
          <w:rFonts w:ascii="Arial" w:hAnsi="Arial" w:cs="Arial"/>
          <w:lang w:val="de-DE"/>
        </w:rPr>
        <w:t>hin</w:t>
      </w:r>
      <w:r w:rsidR="004172D0" w:rsidRPr="004172D0">
        <w:rPr>
          <w:rFonts w:ascii="Arial" w:hAnsi="Arial" w:cs="Arial"/>
          <w:lang w:val="de-DE"/>
        </w:rPr>
        <w:t xml:space="preserve"> zur Komponentenebene. </w:t>
      </w:r>
      <w:r w:rsidR="009607D1" w:rsidRPr="009607D1">
        <w:rPr>
          <w:rFonts w:ascii="Arial" w:hAnsi="Arial" w:cs="Arial"/>
          <w:lang w:val="de-DE"/>
        </w:rPr>
        <w:t>Die Implementierung dieser Tests und die Anfrage detaillierter Sicherheitsinformationen bei Komponentenhersteller sind für den Systemhersteller mit bedeutendem Aufwand verbunden und verzögern dessen Markteinführung.</w:t>
      </w:r>
    </w:p>
    <w:p w14:paraId="4B98754C" w14:textId="77777777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4E961B3F" w14:textId="08A0865B" w:rsidR="004172D0" w:rsidRP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  <w:r w:rsidRPr="004172D0">
        <w:rPr>
          <w:rFonts w:ascii="Arial" w:hAnsi="Arial" w:cs="Arial"/>
          <w:lang w:val="de-DE"/>
        </w:rPr>
        <w:t xml:space="preserve">Mit den </w:t>
      </w:r>
      <w:proofErr w:type="spellStart"/>
      <w:r w:rsidRPr="004172D0">
        <w:rPr>
          <w:rFonts w:ascii="Arial" w:hAnsi="Arial" w:cs="Arial"/>
          <w:lang w:val="de-DE"/>
        </w:rPr>
        <w:t>Renesas</w:t>
      </w:r>
      <w:proofErr w:type="spellEnd"/>
      <w:r w:rsidRPr="004172D0">
        <w:rPr>
          <w:rFonts w:ascii="Arial" w:hAnsi="Arial" w:cs="Arial"/>
          <w:lang w:val="de-DE"/>
        </w:rPr>
        <w:t xml:space="preserve"> </w:t>
      </w:r>
      <w:proofErr w:type="spellStart"/>
      <w:r w:rsidRPr="004172D0">
        <w:rPr>
          <w:rFonts w:ascii="Arial" w:hAnsi="Arial" w:cs="Arial"/>
          <w:lang w:val="de-DE"/>
        </w:rPr>
        <w:t>Safety</w:t>
      </w:r>
      <w:proofErr w:type="spellEnd"/>
      <w:r w:rsidRPr="004172D0">
        <w:rPr>
          <w:rFonts w:ascii="Arial" w:hAnsi="Arial" w:cs="Arial"/>
          <w:lang w:val="de-DE"/>
        </w:rPr>
        <w:t>-Zertifizierungspaketen für die Synergy MCU-Gruppen lässt sich dieser Aufwand ver</w:t>
      </w:r>
      <w:r w:rsidR="004C47C8">
        <w:rPr>
          <w:rFonts w:ascii="Arial" w:hAnsi="Arial" w:cs="Arial"/>
          <w:lang w:val="de-DE"/>
        </w:rPr>
        <w:t>r</w:t>
      </w:r>
      <w:r w:rsidRPr="004172D0">
        <w:rPr>
          <w:rFonts w:ascii="Arial" w:hAnsi="Arial" w:cs="Arial"/>
          <w:lang w:val="de-DE"/>
        </w:rPr>
        <w:t>ingern.</w:t>
      </w:r>
    </w:p>
    <w:p w14:paraId="426DA5CC" w14:textId="77777777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6FA0317A" w14:textId="32D8CE43" w:rsidR="004172D0" w:rsidRPr="004172D0" w:rsidRDefault="004172D0" w:rsidP="004172D0">
      <w:pPr>
        <w:snapToGrid w:val="0"/>
        <w:jc w:val="left"/>
        <w:rPr>
          <w:rFonts w:ascii="Arial" w:hAnsi="Arial" w:cs="Arial"/>
          <w:b/>
          <w:lang w:val="de-DE"/>
        </w:rPr>
      </w:pPr>
      <w:r w:rsidRPr="004172D0">
        <w:rPr>
          <w:rFonts w:ascii="Arial" w:hAnsi="Arial" w:cs="Arial"/>
          <w:b/>
          <w:lang w:val="de-DE"/>
        </w:rPr>
        <w:t>Die wichtigsten Features der neuen Zertifizierungspakete</w:t>
      </w:r>
    </w:p>
    <w:p w14:paraId="23F12EBC" w14:textId="77777777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469F1AD4" w14:textId="481DE8F1" w:rsidR="004172D0" w:rsidRPr="004172D0" w:rsidRDefault="004172D0" w:rsidP="005F5B32">
      <w:pPr>
        <w:pStyle w:val="Listenabsatz"/>
        <w:numPr>
          <w:ilvl w:val="0"/>
          <w:numId w:val="30"/>
        </w:numPr>
        <w:snapToGrid w:val="0"/>
        <w:rPr>
          <w:rFonts w:ascii="Arial" w:hAnsi="Arial" w:cs="Arial"/>
        </w:rPr>
      </w:pPr>
      <w:r w:rsidRPr="004172D0">
        <w:rPr>
          <w:rFonts w:ascii="Arial" w:hAnsi="Arial" w:cs="Arial"/>
          <w:b/>
          <w:u w:val="single"/>
        </w:rPr>
        <w:t>MCU-Zertifizierungspaket</w:t>
      </w:r>
    </w:p>
    <w:p w14:paraId="3E7E4A68" w14:textId="77777777" w:rsidR="004172D0" w:rsidRPr="004172D0" w:rsidRDefault="004172D0" w:rsidP="004172D0">
      <w:pPr>
        <w:pStyle w:val="Listenabsatz"/>
        <w:snapToGrid w:val="0"/>
        <w:ind w:left="360"/>
        <w:rPr>
          <w:rFonts w:ascii="Arial" w:hAnsi="Arial" w:cs="Arial"/>
        </w:rPr>
      </w:pPr>
    </w:p>
    <w:p w14:paraId="3927D4DD" w14:textId="5559DB49" w:rsidR="004172D0" w:rsidRDefault="004172D0" w:rsidP="00507EB4">
      <w:pPr>
        <w:pStyle w:val="Listenabsatz"/>
        <w:numPr>
          <w:ilvl w:val="1"/>
          <w:numId w:val="30"/>
        </w:numPr>
        <w:snapToGrid w:val="0"/>
        <w:ind w:left="709"/>
        <w:rPr>
          <w:rFonts w:ascii="Arial" w:hAnsi="Arial" w:cs="Arial"/>
        </w:rPr>
      </w:pPr>
      <w:r w:rsidRPr="004172D0">
        <w:rPr>
          <w:rFonts w:ascii="Arial" w:hAnsi="Arial" w:cs="Arial"/>
          <w:b/>
        </w:rPr>
        <w:t>Selbsttestsoftware-Bibliothek:</w:t>
      </w:r>
      <w:r w:rsidRPr="004172D0">
        <w:rPr>
          <w:rFonts w:ascii="Arial" w:hAnsi="Arial" w:cs="Arial"/>
        </w:rPr>
        <w:t xml:space="preserve"> Eine Selbsttestsoftware-Bibliothek für CPU-Kern, RAM, Flash ROM sowie Konfigur</w:t>
      </w:r>
      <w:r w:rsidR="00134A80">
        <w:rPr>
          <w:rFonts w:ascii="Arial" w:hAnsi="Arial" w:cs="Arial"/>
        </w:rPr>
        <w:t>ations</w:t>
      </w:r>
      <w:r w:rsidRPr="004172D0">
        <w:rPr>
          <w:rFonts w:ascii="Arial" w:hAnsi="Arial" w:cs="Arial"/>
        </w:rPr>
        <w:t>software für verschiedene Peripherieschaltungen (CAC-Konfiguration, IWDT</w:t>
      </w:r>
      <w:r w:rsidR="00134A80">
        <w:rPr>
          <w:rFonts w:ascii="Arial" w:hAnsi="Arial" w:cs="Arial"/>
        </w:rPr>
        <w:t>-</w:t>
      </w:r>
      <w:r w:rsidRPr="004172D0">
        <w:rPr>
          <w:rFonts w:ascii="Arial" w:hAnsi="Arial" w:cs="Arial"/>
        </w:rPr>
        <w:t>Management, LVD</w:t>
      </w:r>
      <w:r w:rsidR="00134A80">
        <w:rPr>
          <w:rFonts w:ascii="Arial" w:hAnsi="Arial" w:cs="Arial"/>
        </w:rPr>
        <w:t>-</w:t>
      </w:r>
      <w:r w:rsidRPr="004172D0">
        <w:rPr>
          <w:rFonts w:ascii="Arial" w:hAnsi="Arial" w:cs="Arial"/>
        </w:rPr>
        <w:t xml:space="preserve">Konfigurierung, </w:t>
      </w:r>
      <w:r w:rsidRPr="004172D0">
        <w:rPr>
          <w:rFonts w:ascii="Arial" w:hAnsi="Arial" w:cs="Arial"/>
        </w:rPr>
        <w:lastRenderedPageBreak/>
        <w:t>ADC12</w:t>
      </w:r>
      <w:r w:rsidR="00134A80">
        <w:rPr>
          <w:rFonts w:ascii="Arial" w:hAnsi="Arial" w:cs="Arial"/>
        </w:rPr>
        <w:t>-</w:t>
      </w:r>
      <w:r w:rsidRPr="004172D0">
        <w:rPr>
          <w:rFonts w:ascii="Arial" w:hAnsi="Arial" w:cs="Arial"/>
        </w:rPr>
        <w:t>Komparator und TSN</w:t>
      </w:r>
      <w:r w:rsidR="00134A80">
        <w:rPr>
          <w:rFonts w:ascii="Arial" w:hAnsi="Arial" w:cs="Arial"/>
        </w:rPr>
        <w:t>-</w:t>
      </w:r>
      <w:r w:rsidRPr="004172D0">
        <w:rPr>
          <w:rFonts w:ascii="Arial" w:hAnsi="Arial" w:cs="Arial"/>
        </w:rPr>
        <w:t>Management) einschließlich einer Bedienungsanleitung für die Bibliothek</w:t>
      </w:r>
    </w:p>
    <w:p w14:paraId="2EE6F1A6" w14:textId="67353AA1" w:rsidR="004172D0" w:rsidRDefault="004172D0" w:rsidP="00792586">
      <w:pPr>
        <w:pStyle w:val="Listenabsatz"/>
        <w:numPr>
          <w:ilvl w:val="1"/>
          <w:numId w:val="30"/>
        </w:numPr>
        <w:snapToGrid w:val="0"/>
        <w:ind w:left="709"/>
        <w:rPr>
          <w:rFonts w:ascii="Arial" w:hAnsi="Arial" w:cs="Arial"/>
        </w:rPr>
      </w:pPr>
      <w:proofErr w:type="spellStart"/>
      <w:r w:rsidRPr="004172D0">
        <w:rPr>
          <w:rFonts w:ascii="Arial" w:hAnsi="Arial" w:cs="Arial"/>
          <w:b/>
        </w:rPr>
        <w:t>Safety</w:t>
      </w:r>
      <w:proofErr w:type="spellEnd"/>
      <w:r w:rsidRPr="004172D0">
        <w:rPr>
          <w:rFonts w:ascii="Arial" w:hAnsi="Arial" w:cs="Arial"/>
          <w:b/>
        </w:rPr>
        <w:t>-Handbuch:</w:t>
      </w:r>
      <w:r w:rsidRPr="004172D0">
        <w:rPr>
          <w:rFonts w:ascii="Arial" w:hAnsi="Arial" w:cs="Arial"/>
        </w:rPr>
        <w:t xml:space="preserve"> Das Handbuch enthält die Ergebnisse einer umfassenden Analyse jedes MCU-Funktionsabschnitts sowie</w:t>
      </w:r>
      <w:r w:rsidR="00BC6576">
        <w:rPr>
          <w:rFonts w:ascii="Arial" w:hAnsi="Arial" w:cs="Arial"/>
        </w:rPr>
        <w:t xml:space="preserve"> die </w:t>
      </w:r>
      <w:r w:rsidRPr="004172D0">
        <w:rPr>
          <w:rFonts w:ascii="Arial" w:hAnsi="Arial" w:cs="Arial"/>
        </w:rPr>
        <w:t>relevante</w:t>
      </w:r>
      <w:r w:rsidR="00BC6576">
        <w:rPr>
          <w:rFonts w:ascii="Arial" w:hAnsi="Arial" w:cs="Arial"/>
        </w:rPr>
        <w:t>n</w:t>
      </w:r>
      <w:r w:rsidRPr="004172D0">
        <w:rPr>
          <w:rFonts w:ascii="Arial" w:hAnsi="Arial" w:cs="Arial"/>
        </w:rPr>
        <w:t xml:space="preserve"> Informationen und Prozeduren rund um</w:t>
      </w:r>
      <w:r w:rsidR="00BC6576">
        <w:rPr>
          <w:rFonts w:ascii="Arial" w:hAnsi="Arial" w:cs="Arial"/>
        </w:rPr>
        <w:t xml:space="preserve"> die</w:t>
      </w:r>
      <w:r w:rsidRPr="004172D0">
        <w:rPr>
          <w:rFonts w:ascii="Arial" w:hAnsi="Arial" w:cs="Arial"/>
        </w:rPr>
        <w:t xml:space="preserve"> funktionale Sicherheit</w:t>
      </w:r>
    </w:p>
    <w:p w14:paraId="54171F48" w14:textId="4A4C9F48" w:rsidR="004172D0" w:rsidRPr="004172D0" w:rsidRDefault="004172D0" w:rsidP="00792586">
      <w:pPr>
        <w:pStyle w:val="Listenabsatz"/>
        <w:numPr>
          <w:ilvl w:val="1"/>
          <w:numId w:val="30"/>
        </w:numPr>
        <w:snapToGrid w:val="0"/>
        <w:ind w:left="709"/>
        <w:rPr>
          <w:rFonts w:ascii="Arial" w:hAnsi="Arial" w:cs="Arial"/>
        </w:rPr>
      </w:pPr>
      <w:proofErr w:type="spellStart"/>
      <w:r w:rsidRPr="004172D0">
        <w:rPr>
          <w:rFonts w:ascii="Arial" w:hAnsi="Arial" w:cs="Arial"/>
          <w:b/>
        </w:rPr>
        <w:t>Safety</w:t>
      </w:r>
      <w:proofErr w:type="spellEnd"/>
      <w:r w:rsidRPr="004172D0">
        <w:rPr>
          <w:rFonts w:ascii="Arial" w:hAnsi="Arial" w:cs="Arial"/>
          <w:b/>
        </w:rPr>
        <w:t>-Applikations</w:t>
      </w:r>
      <w:r w:rsidR="00475132">
        <w:rPr>
          <w:rFonts w:ascii="Arial" w:hAnsi="Arial" w:cs="Arial"/>
          <w:b/>
        </w:rPr>
        <w:t>beschreibung</w:t>
      </w:r>
      <w:r w:rsidRPr="004172D0">
        <w:rPr>
          <w:rFonts w:ascii="Arial" w:hAnsi="Arial" w:cs="Arial"/>
          <w:b/>
        </w:rPr>
        <w:t xml:space="preserve"> (siehe Anmerkung):</w:t>
      </w:r>
      <w:r w:rsidRPr="004172D0">
        <w:rPr>
          <w:rFonts w:ascii="Arial" w:hAnsi="Arial" w:cs="Arial"/>
        </w:rPr>
        <w:t xml:space="preserve"> Ein umfassendes Dokument, das Richtlinien für Einsatz und Konfigurierung der Hardwaremodule der entsprechenden MCU in Bezug auf funktionale Sicherheit enthält</w:t>
      </w:r>
    </w:p>
    <w:p w14:paraId="2DCBF452" w14:textId="77777777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761924F6" w14:textId="2F423F7F" w:rsidR="004172D0" w:rsidRPr="004172D0" w:rsidRDefault="004172D0" w:rsidP="00540F23">
      <w:pPr>
        <w:pStyle w:val="Listenabsatz"/>
        <w:numPr>
          <w:ilvl w:val="0"/>
          <w:numId w:val="30"/>
        </w:numPr>
        <w:snapToGrid w:val="0"/>
        <w:rPr>
          <w:rFonts w:ascii="Arial" w:hAnsi="Arial" w:cs="Arial"/>
        </w:rPr>
      </w:pPr>
      <w:r w:rsidRPr="004172D0">
        <w:rPr>
          <w:rFonts w:ascii="Arial" w:hAnsi="Arial" w:cs="Arial"/>
          <w:b/>
          <w:u w:val="single"/>
        </w:rPr>
        <w:t xml:space="preserve">Express </w:t>
      </w:r>
      <w:proofErr w:type="spellStart"/>
      <w:r w:rsidRPr="004172D0">
        <w:rPr>
          <w:rFonts w:ascii="Arial" w:hAnsi="Arial" w:cs="Arial"/>
          <w:b/>
          <w:u w:val="single"/>
        </w:rPr>
        <w:t>Logic</w:t>
      </w:r>
      <w:proofErr w:type="spellEnd"/>
      <w:r w:rsidRPr="004172D0">
        <w:rPr>
          <w:rFonts w:ascii="Arial" w:hAnsi="Arial" w:cs="Arial"/>
          <w:b/>
          <w:u w:val="single"/>
        </w:rPr>
        <w:t xml:space="preserve"> Zertifizierungspakete</w:t>
      </w:r>
    </w:p>
    <w:p w14:paraId="1B8AB851" w14:textId="77777777" w:rsidR="004172D0" w:rsidRPr="004172D0" w:rsidRDefault="004172D0" w:rsidP="004172D0">
      <w:pPr>
        <w:pStyle w:val="Listenabsatz"/>
        <w:snapToGrid w:val="0"/>
        <w:ind w:left="360"/>
        <w:rPr>
          <w:rFonts w:ascii="Arial" w:hAnsi="Arial" w:cs="Arial"/>
        </w:rPr>
      </w:pPr>
    </w:p>
    <w:p w14:paraId="2F9DC3F2" w14:textId="09F8E481" w:rsidR="004172D0" w:rsidRPr="004172D0" w:rsidRDefault="004172D0" w:rsidP="004172D0">
      <w:pPr>
        <w:pStyle w:val="Listenabsatz"/>
        <w:numPr>
          <w:ilvl w:val="1"/>
          <w:numId w:val="30"/>
        </w:numPr>
        <w:snapToGrid w:val="0"/>
        <w:ind w:left="709"/>
        <w:rPr>
          <w:rFonts w:ascii="Arial" w:hAnsi="Arial" w:cs="Arial"/>
        </w:rPr>
      </w:pPr>
      <w:proofErr w:type="spellStart"/>
      <w:r w:rsidRPr="004172D0">
        <w:rPr>
          <w:rFonts w:ascii="Arial" w:hAnsi="Arial" w:cs="Arial"/>
          <w:b/>
        </w:rPr>
        <w:t>ThreadX</w:t>
      </w:r>
      <w:proofErr w:type="spellEnd"/>
      <w:r w:rsidRPr="004172D0">
        <w:rPr>
          <w:rFonts w:ascii="Arial" w:hAnsi="Arial" w:cs="Arial"/>
          <w:b/>
        </w:rPr>
        <w:t xml:space="preserve"> RTOS, </w:t>
      </w:r>
      <w:proofErr w:type="spellStart"/>
      <w:r w:rsidRPr="004172D0">
        <w:rPr>
          <w:rFonts w:ascii="Arial" w:hAnsi="Arial" w:cs="Arial"/>
          <w:b/>
        </w:rPr>
        <w:t>NetX</w:t>
      </w:r>
      <w:proofErr w:type="spellEnd"/>
      <w:r w:rsidRPr="004172D0">
        <w:rPr>
          <w:rFonts w:ascii="Arial" w:hAnsi="Arial" w:cs="Arial"/>
          <w:b/>
        </w:rPr>
        <w:t xml:space="preserve"> Duo, </w:t>
      </w:r>
      <w:proofErr w:type="spellStart"/>
      <w:r w:rsidRPr="004172D0">
        <w:rPr>
          <w:rFonts w:ascii="Arial" w:hAnsi="Arial" w:cs="Arial"/>
          <w:b/>
        </w:rPr>
        <w:t>FileX</w:t>
      </w:r>
      <w:proofErr w:type="spellEnd"/>
      <w:r w:rsidRPr="004172D0">
        <w:rPr>
          <w:rFonts w:ascii="Arial" w:hAnsi="Arial" w:cs="Arial"/>
          <w:b/>
        </w:rPr>
        <w:t xml:space="preserve">: </w:t>
      </w:r>
      <w:r w:rsidRPr="004172D0">
        <w:rPr>
          <w:rFonts w:ascii="Arial" w:hAnsi="Arial" w:cs="Arial"/>
        </w:rPr>
        <w:t xml:space="preserve">Dieses Zertifizierungspaket umfasst komplette Tests und dokumentierte Ergebnisse für alle </w:t>
      </w:r>
      <w:proofErr w:type="spellStart"/>
      <w:r w:rsidRPr="004172D0">
        <w:rPr>
          <w:rFonts w:ascii="Arial" w:hAnsi="Arial" w:cs="Arial"/>
        </w:rPr>
        <w:t>ThreadX</w:t>
      </w:r>
      <w:proofErr w:type="spellEnd"/>
      <w:r w:rsidRPr="004172D0">
        <w:rPr>
          <w:rFonts w:ascii="Arial" w:hAnsi="Arial" w:cs="Arial"/>
        </w:rPr>
        <w:t xml:space="preserve"> Dienste, und beschreibt die Design- und Prozess-Methodik. Das Paket </w:t>
      </w:r>
      <w:r w:rsidR="00475132">
        <w:rPr>
          <w:rFonts w:ascii="Arial" w:hAnsi="Arial" w:cs="Arial"/>
        </w:rPr>
        <w:t>umfasst</w:t>
      </w:r>
      <w:r w:rsidRPr="004172D0">
        <w:rPr>
          <w:rFonts w:ascii="Arial" w:hAnsi="Arial" w:cs="Arial"/>
        </w:rPr>
        <w:t xml:space="preserve"> Test-Quellcode für alle Tests sowie </w:t>
      </w:r>
      <w:r w:rsidR="00475132">
        <w:rPr>
          <w:rFonts w:ascii="Arial" w:hAnsi="Arial" w:cs="Arial"/>
        </w:rPr>
        <w:t xml:space="preserve">die </w:t>
      </w:r>
      <w:r w:rsidRPr="004172D0">
        <w:rPr>
          <w:rFonts w:ascii="Arial" w:hAnsi="Arial" w:cs="Arial"/>
        </w:rPr>
        <w:t xml:space="preserve">Testergebnisse. Darüber hinaus enthält es einen Plan für den </w:t>
      </w:r>
      <w:r w:rsidR="00475132">
        <w:rPr>
          <w:rFonts w:ascii="Arial" w:hAnsi="Arial" w:cs="Arial"/>
        </w:rPr>
        <w:t>Tool-E</w:t>
      </w:r>
      <w:r w:rsidRPr="004172D0">
        <w:rPr>
          <w:rFonts w:ascii="Arial" w:hAnsi="Arial" w:cs="Arial"/>
        </w:rPr>
        <w:t xml:space="preserve">insatz, </w:t>
      </w:r>
      <w:r w:rsidR="00475132">
        <w:rPr>
          <w:rFonts w:ascii="Arial" w:hAnsi="Arial" w:cs="Arial"/>
        </w:rPr>
        <w:t>Komponenten</w:t>
      </w:r>
      <w:r w:rsidRPr="004172D0">
        <w:rPr>
          <w:rFonts w:ascii="Arial" w:hAnsi="Arial" w:cs="Arial"/>
        </w:rPr>
        <w:t xml:space="preserve">- und Integrationstest-Berichte, Anforderungen für Trace-Matrix und ein </w:t>
      </w:r>
      <w:proofErr w:type="spellStart"/>
      <w:r w:rsidRPr="004172D0">
        <w:rPr>
          <w:rFonts w:ascii="Arial" w:hAnsi="Arial" w:cs="Arial"/>
        </w:rPr>
        <w:t>Safety</w:t>
      </w:r>
      <w:proofErr w:type="spellEnd"/>
      <w:r w:rsidRPr="004172D0">
        <w:rPr>
          <w:rFonts w:ascii="Arial" w:hAnsi="Arial" w:cs="Arial"/>
        </w:rPr>
        <w:t>-Handbuch.</w:t>
      </w:r>
    </w:p>
    <w:p w14:paraId="78B257EF" w14:textId="77777777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5272EA90" w14:textId="33CDC95A" w:rsidR="004172D0" w:rsidRPr="004172D0" w:rsidRDefault="004172D0" w:rsidP="004172D0">
      <w:pPr>
        <w:snapToGrid w:val="0"/>
        <w:jc w:val="left"/>
        <w:rPr>
          <w:rFonts w:ascii="Arial" w:hAnsi="Arial" w:cs="Arial"/>
          <w:b/>
          <w:lang w:val="de-DE"/>
        </w:rPr>
      </w:pPr>
      <w:r w:rsidRPr="004172D0">
        <w:rPr>
          <w:rFonts w:ascii="Arial" w:hAnsi="Arial" w:cs="Arial"/>
          <w:b/>
          <w:lang w:val="de-DE"/>
        </w:rPr>
        <w:t>Verfügbarkeit</w:t>
      </w:r>
    </w:p>
    <w:p w14:paraId="1D9D7360" w14:textId="0E7C0B0A" w:rsidR="004172D0" w:rsidRDefault="00A02F83" w:rsidP="004172D0">
      <w:pPr>
        <w:snapToGrid w:val="0"/>
        <w:jc w:val="left"/>
        <w:rPr>
          <w:rFonts w:ascii="Arial" w:hAnsi="Arial" w:cs="Arial"/>
          <w:lang w:val="de-DE"/>
        </w:rPr>
      </w:pPr>
      <w:r w:rsidRPr="00A02F83">
        <w:rPr>
          <w:rFonts w:ascii="Arial" w:hAnsi="Arial" w:cs="Arial"/>
          <w:lang w:val="de-DE"/>
        </w:rPr>
        <w:t>Die Zertifizierungspakete sind ab Dezember 2017 erhältlich.</w:t>
      </w:r>
      <w:r>
        <w:rPr>
          <w:rFonts w:ascii="Arial" w:hAnsi="Arial" w:cs="Arial"/>
          <w:lang w:val="de-DE"/>
        </w:rPr>
        <w:t xml:space="preserve"> </w:t>
      </w:r>
      <w:proofErr w:type="spellStart"/>
      <w:r w:rsidR="004172D0" w:rsidRPr="004172D0">
        <w:rPr>
          <w:rFonts w:ascii="Arial" w:hAnsi="Arial" w:cs="Arial"/>
          <w:lang w:val="de-DE"/>
        </w:rPr>
        <w:t>Renesas</w:t>
      </w:r>
      <w:proofErr w:type="spellEnd"/>
      <w:r w:rsidR="004172D0" w:rsidRPr="004172D0">
        <w:rPr>
          <w:rFonts w:ascii="Arial" w:hAnsi="Arial" w:cs="Arial"/>
          <w:lang w:val="de-DE"/>
        </w:rPr>
        <w:t xml:space="preserve"> wird ein </w:t>
      </w:r>
      <w:proofErr w:type="spellStart"/>
      <w:r w:rsidR="004172D0" w:rsidRPr="004172D0">
        <w:rPr>
          <w:rFonts w:ascii="Arial" w:hAnsi="Arial" w:cs="Arial"/>
          <w:lang w:val="de-DE"/>
        </w:rPr>
        <w:t>Safety</w:t>
      </w:r>
      <w:proofErr w:type="spellEnd"/>
      <w:r w:rsidR="004172D0" w:rsidRPr="004172D0">
        <w:rPr>
          <w:rFonts w:ascii="Arial" w:hAnsi="Arial" w:cs="Arial"/>
          <w:lang w:val="de-DE"/>
        </w:rPr>
        <w:t>-Referenzdesign für SIL3</w:t>
      </w:r>
      <w:r w:rsidR="004F3BD4">
        <w:rPr>
          <w:lang w:val="de-DE"/>
        </w:rPr>
        <w:t>-</w:t>
      </w:r>
      <w:r w:rsidR="004F3BD4" w:rsidRPr="004F3BD4">
        <w:rPr>
          <w:rFonts w:ascii="Arial" w:hAnsi="Arial" w:cs="Arial"/>
          <w:lang w:val="de-DE"/>
        </w:rPr>
        <w:t>Anwendungen</w:t>
      </w:r>
      <w:r w:rsidR="004172D0" w:rsidRPr="004172D0">
        <w:rPr>
          <w:rFonts w:ascii="Arial" w:hAnsi="Arial" w:cs="Arial"/>
          <w:lang w:val="de-DE"/>
        </w:rPr>
        <w:t xml:space="preserve"> (</w:t>
      </w:r>
      <w:r w:rsidR="004F3BD4">
        <w:rPr>
          <w:rFonts w:ascii="Arial" w:hAnsi="Arial" w:cs="Arial"/>
          <w:lang w:val="de-DE"/>
        </w:rPr>
        <w:t xml:space="preserve">höchstes </w:t>
      </w:r>
      <w:proofErr w:type="spellStart"/>
      <w:r w:rsidR="004172D0" w:rsidRPr="004172D0">
        <w:rPr>
          <w:rFonts w:ascii="Arial" w:hAnsi="Arial" w:cs="Arial"/>
          <w:lang w:val="de-DE"/>
        </w:rPr>
        <w:t>Safety</w:t>
      </w:r>
      <w:proofErr w:type="spellEnd"/>
      <w:r w:rsidR="004172D0" w:rsidRPr="004172D0">
        <w:rPr>
          <w:rFonts w:ascii="Arial" w:hAnsi="Arial" w:cs="Arial"/>
          <w:lang w:val="de-DE"/>
        </w:rPr>
        <w:t xml:space="preserve"> Integrity Level) </w:t>
      </w:r>
      <w:r w:rsidR="004F3BD4" w:rsidRPr="004F3BD4">
        <w:rPr>
          <w:rFonts w:ascii="Arial" w:hAnsi="Arial" w:cs="Arial"/>
          <w:lang w:val="de-DE"/>
        </w:rPr>
        <w:t xml:space="preserve">auf der Fachmesse SPS IPC Drives </w:t>
      </w:r>
      <w:r w:rsidR="004172D0" w:rsidRPr="004172D0">
        <w:rPr>
          <w:rFonts w:ascii="Arial" w:hAnsi="Arial" w:cs="Arial"/>
          <w:lang w:val="de-DE"/>
        </w:rPr>
        <w:t xml:space="preserve">vom 28. </w:t>
      </w:r>
      <w:r w:rsidR="004F3BD4">
        <w:rPr>
          <w:rFonts w:ascii="Arial" w:hAnsi="Arial" w:cs="Arial"/>
          <w:lang w:val="de-DE"/>
        </w:rPr>
        <w:t>b</w:t>
      </w:r>
      <w:r w:rsidR="004172D0" w:rsidRPr="004172D0">
        <w:rPr>
          <w:rFonts w:ascii="Arial" w:hAnsi="Arial" w:cs="Arial"/>
          <w:lang w:val="de-DE"/>
        </w:rPr>
        <w:t>is 30. November 2017 auf seinem Stand 130 in Halle 10.1 zeigen.</w:t>
      </w:r>
    </w:p>
    <w:p w14:paraId="1275B5D7" w14:textId="04CDE785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  <w:bookmarkStart w:id="1" w:name="_GoBack"/>
      <w:bookmarkEnd w:id="1"/>
    </w:p>
    <w:p w14:paraId="6A379A80" w14:textId="77777777" w:rsidR="004172D0" w:rsidRP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16744027" w14:textId="77777777" w:rsid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  <w:r w:rsidRPr="004172D0">
        <w:rPr>
          <w:rFonts w:ascii="Arial" w:hAnsi="Arial" w:cs="Arial"/>
          <w:lang w:val="de-DE"/>
        </w:rPr>
        <w:t>Anmerkung</w:t>
      </w:r>
      <w:r>
        <w:rPr>
          <w:rFonts w:ascii="Arial" w:hAnsi="Arial" w:cs="Arial"/>
          <w:lang w:val="de-DE"/>
        </w:rPr>
        <w:t>)</w:t>
      </w:r>
      <w:r w:rsidRPr="004172D0">
        <w:rPr>
          <w:rFonts w:ascii="Arial" w:hAnsi="Arial" w:cs="Arial"/>
          <w:lang w:val="de-DE"/>
        </w:rPr>
        <w:t xml:space="preserve"> </w:t>
      </w:r>
    </w:p>
    <w:p w14:paraId="3C5FF448" w14:textId="7783CD9F" w:rsidR="004172D0" w:rsidRP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  <w:r w:rsidRPr="004172D0">
        <w:rPr>
          <w:rFonts w:ascii="Arial" w:hAnsi="Arial" w:cs="Arial"/>
          <w:lang w:val="de-DE"/>
        </w:rPr>
        <w:t xml:space="preserve">Nicht Teil der </w:t>
      </w:r>
      <w:proofErr w:type="spellStart"/>
      <w:r w:rsidRPr="004172D0">
        <w:rPr>
          <w:rFonts w:ascii="Arial" w:hAnsi="Arial" w:cs="Arial"/>
          <w:lang w:val="de-DE"/>
        </w:rPr>
        <w:t>Safety</w:t>
      </w:r>
      <w:proofErr w:type="spellEnd"/>
      <w:r w:rsidRPr="004172D0">
        <w:rPr>
          <w:rFonts w:ascii="Arial" w:hAnsi="Arial" w:cs="Arial"/>
          <w:lang w:val="de-DE"/>
        </w:rPr>
        <w:t>-Zertifizierung</w:t>
      </w:r>
    </w:p>
    <w:p w14:paraId="482B2FCB" w14:textId="77777777" w:rsidR="004172D0" w:rsidRPr="004172D0" w:rsidRDefault="004172D0" w:rsidP="004172D0">
      <w:pPr>
        <w:snapToGrid w:val="0"/>
        <w:jc w:val="left"/>
        <w:rPr>
          <w:rFonts w:ascii="Arial" w:hAnsi="Arial" w:cs="Arial"/>
          <w:lang w:val="de-DE"/>
        </w:rPr>
      </w:pPr>
    </w:p>
    <w:p w14:paraId="197CBE4D" w14:textId="77777777" w:rsidR="0036148A" w:rsidRPr="00704A3F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2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3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19A1B97" w14:textId="78BB68F8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48B6E8B4" w14:textId="77777777" w:rsidR="004172D0" w:rsidRDefault="004172D0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1D34481" w14:textId="6613E7BB" w:rsidR="00254C63" w:rsidRDefault="004172D0" w:rsidP="001E0334">
      <w:pPr>
        <w:snapToGrid w:val="0"/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4172D0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4172D0">
        <w:rPr>
          <w:rFonts w:ascii="Arial" w:hAnsi="Arial" w:cs="Arial"/>
          <w:sz w:val="16"/>
          <w:szCs w:val="16"/>
          <w:lang w:val="de-DE"/>
        </w:rPr>
        <w:t xml:space="preserve"> Synergy ist ein Warenzeichen der </w:t>
      </w:r>
      <w:proofErr w:type="spellStart"/>
      <w:r w:rsidRPr="004172D0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4172D0">
        <w:rPr>
          <w:rFonts w:ascii="Arial" w:hAnsi="Arial" w:cs="Arial"/>
          <w:sz w:val="16"/>
          <w:szCs w:val="16"/>
          <w:lang w:val="de-DE"/>
        </w:rPr>
        <w:t xml:space="preserve"> Electronics Corporation. </w:t>
      </w:r>
      <w:proofErr w:type="spellStart"/>
      <w:r w:rsidRPr="004172D0">
        <w:rPr>
          <w:rFonts w:ascii="Arial" w:hAnsi="Arial" w:cs="Arial"/>
          <w:sz w:val="16"/>
          <w:szCs w:val="16"/>
          <w:lang w:val="de-DE"/>
        </w:rPr>
        <w:t>ThreadX</w:t>
      </w:r>
      <w:proofErr w:type="spellEnd"/>
      <w:r w:rsidRPr="004172D0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4172D0">
        <w:rPr>
          <w:rFonts w:ascii="Arial" w:hAnsi="Arial" w:cs="Arial"/>
          <w:sz w:val="16"/>
          <w:szCs w:val="16"/>
          <w:lang w:val="de-DE"/>
        </w:rPr>
        <w:t>NetX</w:t>
      </w:r>
      <w:proofErr w:type="spellEnd"/>
      <w:r w:rsidRPr="004172D0">
        <w:rPr>
          <w:rFonts w:ascii="Arial" w:hAnsi="Arial" w:cs="Arial"/>
          <w:sz w:val="16"/>
          <w:szCs w:val="16"/>
          <w:lang w:val="de-DE"/>
        </w:rPr>
        <w:t xml:space="preserve"> Duo und </w:t>
      </w:r>
      <w:proofErr w:type="spellStart"/>
      <w:r w:rsidRPr="004172D0">
        <w:rPr>
          <w:rFonts w:ascii="Arial" w:hAnsi="Arial" w:cs="Arial"/>
          <w:sz w:val="16"/>
          <w:szCs w:val="16"/>
          <w:lang w:val="de-DE"/>
        </w:rPr>
        <w:t>FileX</w:t>
      </w:r>
      <w:proofErr w:type="spellEnd"/>
      <w:r w:rsidRPr="004172D0">
        <w:rPr>
          <w:rFonts w:ascii="Arial" w:hAnsi="Arial" w:cs="Arial"/>
          <w:sz w:val="16"/>
          <w:szCs w:val="16"/>
          <w:lang w:val="de-DE"/>
        </w:rPr>
        <w:t xml:space="preserve"> sind eingetragene Warenzeichen oder Warenzeichen von Express </w:t>
      </w:r>
      <w:proofErr w:type="spellStart"/>
      <w:r w:rsidRPr="004172D0">
        <w:rPr>
          <w:rFonts w:ascii="Arial" w:hAnsi="Arial" w:cs="Arial"/>
          <w:sz w:val="16"/>
          <w:szCs w:val="16"/>
          <w:lang w:val="de-DE"/>
        </w:rPr>
        <w:t>Logic</w:t>
      </w:r>
      <w:proofErr w:type="spellEnd"/>
      <w:r w:rsidRPr="004172D0">
        <w:rPr>
          <w:rFonts w:ascii="Arial" w:hAnsi="Arial" w:cs="Arial"/>
          <w:sz w:val="16"/>
          <w:szCs w:val="16"/>
          <w:lang w:val="de-DE"/>
        </w:rPr>
        <w:t>. Alle anderen, in dieser Pressemitteilung verwendeten eingetragenen Warenzeichen oder Warenzeichen sind Eigentum der entsprechenden Inhaber.</w:t>
      </w:r>
      <w:r w:rsidR="00A20102" w:rsidRPr="00A20102">
        <w:rPr>
          <w:rFonts w:ascii="Arial" w:hAnsi="Arial" w:cs="Arial"/>
          <w:sz w:val="16"/>
          <w:szCs w:val="16"/>
          <w:lang w:val="de-DE"/>
        </w:rPr>
        <w:t xml:space="preserve"> </w:t>
      </w:r>
    </w:p>
    <w:p w14:paraId="01D7BD51" w14:textId="77777777"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797EDEC6" w14:textId="77777777" w:rsidR="00445240" w:rsidRPr="00D06687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simone.kremser-czoer@renesas.com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6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33541F3" w14:textId="13EB6116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B6F9544" w14:textId="77777777" w:rsidR="007B52C9" w:rsidRDefault="007B52C9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19"/>
      <w:footerReference w:type="first" r:id="rId20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2B7D" w14:textId="77777777" w:rsidR="00684FAA" w:rsidRDefault="00684FAA">
      <w:r>
        <w:separator/>
      </w:r>
    </w:p>
  </w:endnote>
  <w:endnote w:type="continuationSeparator" w:id="0">
    <w:p w14:paraId="211BB9D7" w14:textId="77777777" w:rsidR="00684FAA" w:rsidRDefault="0068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EEA3" w14:textId="77777777" w:rsidR="00684FAA" w:rsidRDefault="00684FAA">
      <w:r>
        <w:separator/>
      </w:r>
    </w:p>
  </w:footnote>
  <w:footnote w:type="continuationSeparator" w:id="0">
    <w:p w14:paraId="5768A03A" w14:textId="77777777" w:rsidR="00684FAA" w:rsidRDefault="0068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val="en-GB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9923AC"/>
    <w:multiLevelType w:val="hybridMultilevel"/>
    <w:tmpl w:val="D9A05D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8"/>
  </w:num>
  <w:num w:numId="5">
    <w:abstractNumId w:val="27"/>
  </w:num>
  <w:num w:numId="6">
    <w:abstractNumId w:val="14"/>
  </w:num>
  <w:num w:numId="7">
    <w:abstractNumId w:val="10"/>
  </w:num>
  <w:num w:numId="8">
    <w:abstractNumId w:val="22"/>
  </w:num>
  <w:num w:numId="9">
    <w:abstractNumId w:val="21"/>
  </w:num>
  <w:num w:numId="10">
    <w:abstractNumId w:val="19"/>
  </w:num>
  <w:num w:numId="11">
    <w:abstractNumId w:val="9"/>
  </w:num>
  <w:num w:numId="12">
    <w:abstractNumId w:val="2"/>
  </w:num>
  <w:num w:numId="13">
    <w:abstractNumId w:val="26"/>
  </w:num>
  <w:num w:numId="14">
    <w:abstractNumId w:val="15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25"/>
  </w:num>
  <w:num w:numId="20">
    <w:abstractNumId w:val="18"/>
  </w:num>
  <w:num w:numId="21">
    <w:abstractNumId w:val="12"/>
  </w:num>
  <w:num w:numId="22">
    <w:abstractNumId w:val="28"/>
  </w:num>
  <w:num w:numId="23">
    <w:abstractNumId w:val="24"/>
  </w:num>
  <w:num w:numId="24">
    <w:abstractNumId w:val="6"/>
  </w:num>
  <w:num w:numId="25">
    <w:abstractNumId w:val="3"/>
  </w:num>
  <w:num w:numId="26">
    <w:abstractNumId w:val="11"/>
  </w:num>
  <w:num w:numId="27">
    <w:abstractNumId w:val="20"/>
  </w:num>
  <w:num w:numId="28">
    <w:abstractNumId w:val="0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377F7"/>
    <w:rsid w:val="00040553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ABB"/>
    <w:rsid w:val="00072EDF"/>
    <w:rsid w:val="0007305F"/>
    <w:rsid w:val="00073966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30D28"/>
    <w:rsid w:val="001315ED"/>
    <w:rsid w:val="001316ED"/>
    <w:rsid w:val="001338D2"/>
    <w:rsid w:val="00134A80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9C0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3BE0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3630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77FCF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22F3"/>
    <w:rsid w:val="002E2517"/>
    <w:rsid w:val="002E2CA0"/>
    <w:rsid w:val="002E35E9"/>
    <w:rsid w:val="002E3A2D"/>
    <w:rsid w:val="002E3AD0"/>
    <w:rsid w:val="002E5909"/>
    <w:rsid w:val="002E6C6A"/>
    <w:rsid w:val="002F0130"/>
    <w:rsid w:val="002F275E"/>
    <w:rsid w:val="002F2CFF"/>
    <w:rsid w:val="002F3405"/>
    <w:rsid w:val="002F37A9"/>
    <w:rsid w:val="002F39B2"/>
    <w:rsid w:val="002F3A53"/>
    <w:rsid w:val="002F42D4"/>
    <w:rsid w:val="002F5090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DEB"/>
    <w:rsid w:val="00321991"/>
    <w:rsid w:val="00323A2E"/>
    <w:rsid w:val="00323C61"/>
    <w:rsid w:val="0032427F"/>
    <w:rsid w:val="00327953"/>
    <w:rsid w:val="00330983"/>
    <w:rsid w:val="00331E4A"/>
    <w:rsid w:val="00332B71"/>
    <w:rsid w:val="0033331A"/>
    <w:rsid w:val="00334D2D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CAE"/>
    <w:rsid w:val="00397CCE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172D0"/>
    <w:rsid w:val="00420C9A"/>
    <w:rsid w:val="00421B43"/>
    <w:rsid w:val="0042245E"/>
    <w:rsid w:val="004229A9"/>
    <w:rsid w:val="004232DB"/>
    <w:rsid w:val="0042541B"/>
    <w:rsid w:val="004258EF"/>
    <w:rsid w:val="00427256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5132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6"/>
    <w:rsid w:val="004B1295"/>
    <w:rsid w:val="004B3650"/>
    <w:rsid w:val="004B3C7F"/>
    <w:rsid w:val="004B3DAE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7C8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0685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BD4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143C"/>
    <w:rsid w:val="00512682"/>
    <w:rsid w:val="00512BC2"/>
    <w:rsid w:val="00514E5E"/>
    <w:rsid w:val="00516D34"/>
    <w:rsid w:val="00516E94"/>
    <w:rsid w:val="00516F09"/>
    <w:rsid w:val="0051781A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9050D"/>
    <w:rsid w:val="00590C17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1D0"/>
    <w:rsid w:val="005E225D"/>
    <w:rsid w:val="005E2A8D"/>
    <w:rsid w:val="005E32B5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214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6306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47308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30DA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E3B"/>
    <w:rsid w:val="00800D20"/>
    <w:rsid w:val="008012B2"/>
    <w:rsid w:val="00801682"/>
    <w:rsid w:val="00801F4A"/>
    <w:rsid w:val="00803821"/>
    <w:rsid w:val="008039F2"/>
    <w:rsid w:val="00803D56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E5E"/>
    <w:rsid w:val="00895FD5"/>
    <w:rsid w:val="00896154"/>
    <w:rsid w:val="00896949"/>
    <w:rsid w:val="00897EF2"/>
    <w:rsid w:val="008A0737"/>
    <w:rsid w:val="008A1E39"/>
    <w:rsid w:val="008A2E17"/>
    <w:rsid w:val="008A3AA9"/>
    <w:rsid w:val="008A3F1E"/>
    <w:rsid w:val="008A4112"/>
    <w:rsid w:val="008A42EE"/>
    <w:rsid w:val="008A5947"/>
    <w:rsid w:val="008A68EF"/>
    <w:rsid w:val="008A6BA2"/>
    <w:rsid w:val="008A790D"/>
    <w:rsid w:val="008B0904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3ABC"/>
    <w:rsid w:val="00903FC8"/>
    <w:rsid w:val="009050C3"/>
    <w:rsid w:val="00906288"/>
    <w:rsid w:val="00906761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7017"/>
    <w:rsid w:val="009524C1"/>
    <w:rsid w:val="00953B0E"/>
    <w:rsid w:val="00954370"/>
    <w:rsid w:val="0095498D"/>
    <w:rsid w:val="00954C38"/>
    <w:rsid w:val="00955B4C"/>
    <w:rsid w:val="00957B33"/>
    <w:rsid w:val="00957D92"/>
    <w:rsid w:val="00957F5E"/>
    <w:rsid w:val="009607D1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37C9"/>
    <w:rsid w:val="00994614"/>
    <w:rsid w:val="00994E03"/>
    <w:rsid w:val="00996A9F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2F83"/>
    <w:rsid w:val="00A052CE"/>
    <w:rsid w:val="00A05C72"/>
    <w:rsid w:val="00A06A09"/>
    <w:rsid w:val="00A07D11"/>
    <w:rsid w:val="00A07F87"/>
    <w:rsid w:val="00A10E02"/>
    <w:rsid w:val="00A11D8C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4CD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30E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EDC"/>
    <w:rsid w:val="00BA1C60"/>
    <w:rsid w:val="00BA3051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576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4306"/>
    <w:rsid w:val="00BE6383"/>
    <w:rsid w:val="00BE75D8"/>
    <w:rsid w:val="00BF0132"/>
    <w:rsid w:val="00BF04B0"/>
    <w:rsid w:val="00BF0929"/>
    <w:rsid w:val="00BF176F"/>
    <w:rsid w:val="00BF2832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3CC5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657A"/>
    <w:rsid w:val="00CE6B7B"/>
    <w:rsid w:val="00CF2C99"/>
    <w:rsid w:val="00CF2F6D"/>
    <w:rsid w:val="00CF3626"/>
    <w:rsid w:val="00CF3DBB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4C9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5D61"/>
    <w:rsid w:val="00E4782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D7F10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4728"/>
    <w:rsid w:val="00F253FB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E4"/>
    <w:rsid w:val="00F95FFF"/>
    <w:rsid w:val="00F964C7"/>
    <w:rsid w:val="00F965D4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witter.com/Renesas_Europe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renesas.com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nesa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youtube.com/RenesasPresent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acebook.com/RenesasEurop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49C60-0F19-406C-AA04-4C966F497F1D}">
  <ds:schemaRefs>
    <ds:schemaRef ds:uri="http://schemas.microsoft.com/office/infopath/2007/PartnerControls"/>
    <ds:schemaRef ds:uri="60f48f91-7daa-42c0-aa65-341f2add17a1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ca1877c4-5552-4192-b99f-a84bdf7aec8e"/>
    <ds:schemaRef ds:uri="http://schemas.openxmlformats.org/package/2006/metadata/core-properties"/>
    <ds:schemaRef ds:uri="http://purl.org/dc/elements/1.1/"/>
    <ds:schemaRef ds:uri="http://schemas.microsoft.com/sharepoint/v4"/>
    <ds:schemaRef ds:uri="9d1a6235-0012-4775-b0cb-7ff3beef4da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DF7E8B-655B-4F3B-A394-EF5C8A1F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6009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10</cp:revision>
  <cp:lastPrinted>2017-11-23T09:41:00Z</cp:lastPrinted>
  <dcterms:created xsi:type="dcterms:W3CDTF">2017-11-24T13:40:00Z</dcterms:created>
  <dcterms:modified xsi:type="dcterms:W3CDTF">2017-11-24T13:43:00Z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