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2F55" w14:textId="77777777" w:rsidR="004D2613" w:rsidRPr="003D7074" w:rsidRDefault="004D2613" w:rsidP="004D2613">
      <w:pPr>
        <w:keepNext/>
        <w:numPr>
          <w:ilvl w:val="0"/>
          <w:numId w:val="3"/>
        </w:numPr>
        <w:suppressAutoHyphens/>
        <w:spacing w:after="0" w:line="240" w:lineRule="auto"/>
        <w:jc w:val="right"/>
        <w:outlineLvl w:val="0"/>
        <w:rPr>
          <w:rFonts w:ascii="Arial" w:hAnsi="Arial"/>
          <w:b/>
          <w:color w:val="000000"/>
          <w:sz w:val="26"/>
          <w:szCs w:val="26"/>
          <w:lang w:val="fr-FR" w:eastAsia="de-DE"/>
        </w:rPr>
      </w:pPr>
      <w:r w:rsidRPr="003D7074">
        <w:rPr>
          <w:rFonts w:ascii="Arial" w:hAnsi="Arial"/>
          <w:b/>
          <w:color w:val="000000"/>
          <w:sz w:val="26"/>
          <w:szCs w:val="26"/>
          <w:lang w:val="fr-FR" w:eastAsia="de-DE"/>
        </w:rPr>
        <w:t>Communiqué de presse</w:t>
      </w:r>
    </w:p>
    <w:p w14:paraId="06DB02EF" w14:textId="37FD9197" w:rsidR="004D2613" w:rsidRPr="004D2613" w:rsidRDefault="004D2613" w:rsidP="004D2613">
      <w:pPr>
        <w:keepNext/>
        <w:numPr>
          <w:ilvl w:val="0"/>
          <w:numId w:val="3"/>
        </w:numPr>
        <w:suppressAutoHyphens/>
        <w:spacing w:after="0" w:line="240" w:lineRule="auto"/>
        <w:jc w:val="right"/>
        <w:outlineLvl w:val="0"/>
        <w:rPr>
          <w:rFonts w:ascii="Arial" w:hAnsi="Arial" w:cs="Arial"/>
          <w:color w:val="000000"/>
          <w:kern w:val="1"/>
          <w:sz w:val="20"/>
          <w:lang w:val="fr-FR" w:eastAsia="ar-SA"/>
        </w:rPr>
      </w:pPr>
      <w:proofErr w:type="gramStart"/>
      <w:r w:rsidRPr="004D2613">
        <w:rPr>
          <w:rFonts w:ascii="Arial" w:hAnsi="Arial" w:cs="Arial"/>
          <w:color w:val="000000"/>
          <w:sz w:val="20"/>
          <w:szCs w:val="20"/>
        </w:rPr>
        <w:t>No. :</w:t>
      </w:r>
      <w:proofErr w:type="gramEnd"/>
      <w:r w:rsidRPr="004D2613">
        <w:rPr>
          <w:rFonts w:ascii="Arial" w:hAnsi="Arial" w:cs="Arial"/>
          <w:color w:val="000000"/>
          <w:sz w:val="20"/>
          <w:szCs w:val="20"/>
        </w:rPr>
        <w:t xml:space="preserve"> REN076</w:t>
      </w:r>
      <w:r>
        <w:rPr>
          <w:rFonts w:ascii="Arial" w:hAnsi="Arial" w:cs="Arial"/>
          <w:color w:val="000000"/>
          <w:sz w:val="20"/>
          <w:szCs w:val="20"/>
        </w:rPr>
        <w:t>9</w:t>
      </w:r>
      <w:r w:rsidRPr="004D2613">
        <w:rPr>
          <w:rFonts w:ascii="Arial" w:hAnsi="Arial" w:cs="Arial"/>
          <w:color w:val="000000"/>
          <w:sz w:val="20"/>
          <w:szCs w:val="20"/>
        </w:rPr>
        <w:t>(A)</w:t>
      </w:r>
    </w:p>
    <w:p w14:paraId="1B0C37B5" w14:textId="258AD0C3" w:rsidR="00DE70D0" w:rsidRPr="004D2613" w:rsidRDefault="00DE70D0" w:rsidP="00DE70D0">
      <w:pPr>
        <w:suppressAutoHyphens/>
        <w:jc w:val="right"/>
        <w:rPr>
          <w:rFonts w:ascii="Arial" w:hAnsi="Arial" w:cs="Arial"/>
          <w:color w:val="000000"/>
          <w:kern w:val="1"/>
          <w:sz w:val="20"/>
          <w:lang w:val="fr-FR" w:eastAsia="ar-SA"/>
        </w:rPr>
      </w:pPr>
    </w:p>
    <w:p w14:paraId="3BCE3172" w14:textId="51DB8CE0" w:rsidR="00157193" w:rsidRPr="00DE70D0" w:rsidRDefault="001F7CB1" w:rsidP="00DE70D0">
      <w:pPr>
        <w:widowControl w:val="0"/>
        <w:spacing w:after="0" w:line="240" w:lineRule="auto"/>
        <w:jc w:val="center"/>
        <w:rPr>
          <w:rFonts w:ascii="Arial" w:eastAsia="Times New Roman" w:hAnsi="Arial" w:cs="Arial"/>
          <w:b/>
          <w:color w:val="000000"/>
          <w:sz w:val="28"/>
          <w:szCs w:val="28"/>
          <w:lang w:val="fr-FR" w:eastAsia="ja-JP"/>
        </w:rPr>
      </w:pPr>
      <w:proofErr w:type="spellStart"/>
      <w:r w:rsidRPr="00DE70D0">
        <w:rPr>
          <w:rFonts w:ascii="Arial" w:eastAsia="Times New Roman" w:hAnsi="Arial" w:cs="Arial"/>
          <w:b/>
          <w:color w:val="000000"/>
          <w:sz w:val="28"/>
          <w:szCs w:val="28"/>
          <w:lang w:val="fr-FR" w:eastAsia="ja-JP"/>
        </w:rPr>
        <w:t>Renesas</w:t>
      </w:r>
      <w:proofErr w:type="spellEnd"/>
      <w:r w:rsidRPr="00DE70D0">
        <w:rPr>
          <w:rFonts w:ascii="Arial" w:eastAsia="Times New Roman" w:hAnsi="Arial" w:cs="Arial"/>
          <w:b/>
          <w:color w:val="000000"/>
          <w:sz w:val="28"/>
          <w:szCs w:val="28"/>
          <w:lang w:val="fr-FR" w:eastAsia="ja-JP"/>
        </w:rPr>
        <w:t xml:space="preserve"> et Magna apportent des fonctions de sécurité avancées à davantage de segm</w:t>
      </w:r>
      <w:r w:rsidR="003F6DAC" w:rsidRPr="00DE70D0">
        <w:rPr>
          <w:rFonts w:ascii="Arial" w:eastAsia="Times New Roman" w:hAnsi="Arial" w:cs="Arial"/>
          <w:b/>
          <w:color w:val="000000"/>
          <w:sz w:val="28"/>
          <w:szCs w:val="28"/>
          <w:lang w:val="fr-FR" w:eastAsia="ja-JP"/>
        </w:rPr>
        <w:t>ents de véhicules et d’utilisa</w:t>
      </w:r>
      <w:r w:rsidRPr="00DE70D0">
        <w:rPr>
          <w:rFonts w:ascii="Arial" w:eastAsia="Times New Roman" w:hAnsi="Arial" w:cs="Arial"/>
          <w:b/>
          <w:color w:val="000000"/>
          <w:sz w:val="28"/>
          <w:szCs w:val="28"/>
          <w:lang w:val="fr-FR" w:eastAsia="ja-JP"/>
        </w:rPr>
        <w:t>teurs</w:t>
      </w:r>
    </w:p>
    <w:p w14:paraId="0747B27F" w14:textId="77777777" w:rsidR="00DE70D0" w:rsidRPr="00DE70D0" w:rsidRDefault="00DE70D0" w:rsidP="00DE70D0">
      <w:pPr>
        <w:widowControl w:val="0"/>
        <w:spacing w:after="0" w:line="240" w:lineRule="auto"/>
        <w:jc w:val="center"/>
        <w:rPr>
          <w:rFonts w:ascii="Arial" w:eastAsia="Meiryo UI" w:hAnsi="Arial" w:cs="Arial"/>
          <w:b/>
          <w:color w:val="000000"/>
          <w:kern w:val="2"/>
          <w:sz w:val="24"/>
          <w:szCs w:val="24"/>
          <w:lang w:val="fr-FR" w:eastAsia="ja-JP"/>
        </w:rPr>
      </w:pPr>
    </w:p>
    <w:p w14:paraId="704BBB80" w14:textId="2D82A02D" w:rsidR="00157193" w:rsidRPr="00DE70D0" w:rsidRDefault="003F6DAC" w:rsidP="00DE70D0">
      <w:pPr>
        <w:widowControl w:val="0"/>
        <w:spacing w:after="0" w:line="240" w:lineRule="auto"/>
        <w:jc w:val="center"/>
        <w:rPr>
          <w:rFonts w:ascii="Arial" w:eastAsia="Meiryo UI" w:hAnsi="Arial" w:cs="Arial"/>
          <w:i/>
          <w:color w:val="000000"/>
          <w:kern w:val="2"/>
          <w:sz w:val="24"/>
          <w:szCs w:val="24"/>
          <w:lang w:val="fr-FR" w:eastAsia="ja-JP"/>
        </w:rPr>
      </w:pPr>
      <w:r w:rsidRPr="00DE70D0">
        <w:rPr>
          <w:rFonts w:ascii="Arial" w:eastAsia="Meiryo UI" w:hAnsi="Arial" w:cs="Arial"/>
          <w:i/>
          <w:color w:val="000000"/>
          <w:kern w:val="2"/>
          <w:sz w:val="24"/>
          <w:szCs w:val="24"/>
          <w:lang w:val="fr-FR" w:eastAsia="ja-JP"/>
        </w:rPr>
        <w:t xml:space="preserve">Un système de vision 3D </w:t>
      </w:r>
      <w:proofErr w:type="spellStart"/>
      <w:r w:rsidRPr="00DE70D0">
        <w:rPr>
          <w:rFonts w:ascii="Arial" w:eastAsia="Meiryo UI" w:hAnsi="Arial" w:cs="Arial"/>
          <w:i/>
          <w:color w:val="000000"/>
          <w:kern w:val="2"/>
          <w:sz w:val="24"/>
          <w:szCs w:val="24"/>
          <w:lang w:val="fr-FR" w:eastAsia="ja-JP"/>
        </w:rPr>
        <w:t>Surround</w:t>
      </w:r>
      <w:proofErr w:type="spellEnd"/>
      <w:r w:rsidR="00157193" w:rsidRPr="00DE70D0">
        <w:rPr>
          <w:rFonts w:ascii="Arial" w:eastAsia="Meiryo UI" w:hAnsi="Arial" w:cs="Arial"/>
          <w:i/>
          <w:color w:val="000000"/>
          <w:kern w:val="2"/>
          <w:sz w:val="24"/>
          <w:szCs w:val="24"/>
          <w:lang w:val="fr-FR" w:eastAsia="ja-JP"/>
        </w:rPr>
        <w:t xml:space="preserve"> rentable pour les véhicules de série</w:t>
      </w:r>
    </w:p>
    <w:p w14:paraId="133D0DD8" w14:textId="77777777" w:rsidR="00DE70D0" w:rsidRDefault="00DE70D0" w:rsidP="001F7CB1">
      <w:pPr>
        <w:pStyle w:val="HTMLVorformatiert"/>
        <w:shd w:val="clear" w:color="auto" w:fill="FFFFFF"/>
        <w:rPr>
          <w:rFonts w:ascii="Arial" w:hAnsi="Arial"/>
          <w:b/>
          <w:lang w:val="fr-FR"/>
        </w:rPr>
      </w:pPr>
    </w:p>
    <w:p w14:paraId="5030AB80" w14:textId="1E29D516" w:rsidR="001F7CB1" w:rsidRPr="00157193" w:rsidRDefault="001F7CB1" w:rsidP="001F7CB1">
      <w:pPr>
        <w:pStyle w:val="HTMLVorformatiert"/>
        <w:shd w:val="clear" w:color="auto" w:fill="FFFFFF"/>
        <w:rPr>
          <w:rFonts w:ascii="Arial" w:eastAsia="MS Gothic" w:hAnsi="Arial" w:cs="Arial"/>
          <w:color w:val="000000" w:themeColor="text1"/>
          <w:sz w:val="22"/>
          <w:szCs w:val="22"/>
          <w:lang w:val="fr-FR" w:eastAsia="ja-JP"/>
        </w:rPr>
      </w:pPr>
      <w:r w:rsidRPr="00DE70D0">
        <w:rPr>
          <w:rFonts w:ascii="Arial" w:hAnsi="Arial"/>
          <w:b/>
          <w:sz w:val="22"/>
          <w:szCs w:val="22"/>
          <w:lang w:val="fr-FR"/>
        </w:rPr>
        <w:t>TOKYO, Japon</w:t>
      </w:r>
      <w:r w:rsidR="00556CDF" w:rsidRPr="00DE70D0">
        <w:rPr>
          <w:rFonts w:ascii="Arial" w:hAnsi="Arial"/>
          <w:b/>
          <w:sz w:val="22"/>
          <w:szCs w:val="22"/>
          <w:lang w:val="fr-FR"/>
        </w:rPr>
        <w:t>,</w:t>
      </w:r>
      <w:r w:rsidR="002327DB" w:rsidRPr="00DE70D0">
        <w:rPr>
          <w:rFonts w:ascii="Arial" w:hAnsi="Arial"/>
          <w:b/>
          <w:sz w:val="22"/>
          <w:szCs w:val="22"/>
          <w:lang w:val="fr-FR"/>
        </w:rPr>
        <w:t xml:space="preserve"> </w:t>
      </w:r>
      <w:r w:rsidR="008C1631" w:rsidRPr="00DE70D0">
        <w:rPr>
          <w:rFonts w:ascii="Arial" w:hAnsi="Arial"/>
          <w:b/>
          <w:sz w:val="22"/>
          <w:szCs w:val="22"/>
          <w:lang w:val="fr-FR"/>
        </w:rPr>
        <w:t xml:space="preserve">AURORA, </w:t>
      </w:r>
      <w:proofErr w:type="gramStart"/>
      <w:r w:rsidR="008C1631" w:rsidRPr="00DE70D0">
        <w:rPr>
          <w:rFonts w:ascii="Arial" w:hAnsi="Arial"/>
          <w:b/>
          <w:sz w:val="22"/>
          <w:szCs w:val="22"/>
          <w:lang w:val="fr-FR"/>
        </w:rPr>
        <w:t xml:space="preserve">Canada, </w:t>
      </w:r>
      <w:r w:rsidR="00556CDF" w:rsidRPr="00DE70D0">
        <w:rPr>
          <w:rFonts w:ascii="Arial" w:eastAsia="MS Gothic" w:hAnsi="Arial" w:cs="Arial"/>
          <w:b/>
          <w:sz w:val="22"/>
          <w:szCs w:val="22"/>
          <w:lang w:val="fr-FR"/>
        </w:rPr>
        <w:t xml:space="preserve"> </w:t>
      </w:r>
      <w:r w:rsidRPr="00DE70D0">
        <w:rPr>
          <w:rFonts w:ascii="Arial" w:eastAsia="MS Gothic" w:hAnsi="Arial" w:cs="Arial"/>
          <w:b/>
          <w:sz w:val="22"/>
          <w:szCs w:val="22"/>
          <w:lang w:val="fr-FR"/>
        </w:rPr>
        <w:t>le</w:t>
      </w:r>
      <w:proofErr w:type="gramEnd"/>
      <w:r w:rsidRPr="00DE70D0">
        <w:rPr>
          <w:rFonts w:ascii="Arial" w:eastAsia="MS Gothic" w:hAnsi="Arial" w:cs="Arial"/>
          <w:b/>
          <w:sz w:val="22"/>
          <w:szCs w:val="22"/>
          <w:lang w:val="fr-FR"/>
        </w:rPr>
        <w:t xml:space="preserve"> </w:t>
      </w:r>
      <w:r w:rsidR="004D09CA" w:rsidRPr="00DE70D0">
        <w:rPr>
          <w:rFonts w:ascii="Arial" w:eastAsia="MS Gothic" w:hAnsi="Arial" w:cs="Arial"/>
          <w:b/>
          <w:sz w:val="22"/>
          <w:szCs w:val="22"/>
          <w:lang w:val="fr-FR"/>
        </w:rPr>
        <w:t>1</w:t>
      </w:r>
      <w:r w:rsidR="00DE70D0" w:rsidRPr="00DE70D0">
        <w:rPr>
          <w:rFonts w:ascii="Arial" w:eastAsia="MS Gothic" w:hAnsi="Arial" w:cs="Arial"/>
          <w:b/>
          <w:sz w:val="22"/>
          <w:szCs w:val="22"/>
          <w:lang w:val="fr-FR"/>
        </w:rPr>
        <w:t>7</w:t>
      </w:r>
      <w:r w:rsidRPr="00DE70D0">
        <w:rPr>
          <w:rFonts w:ascii="Arial" w:eastAsia="MS Gothic" w:hAnsi="Arial" w:cs="Arial"/>
          <w:b/>
          <w:sz w:val="22"/>
          <w:szCs w:val="22"/>
          <w:lang w:val="fr-FR"/>
        </w:rPr>
        <w:t xml:space="preserve"> Mai</w:t>
      </w:r>
      <w:r w:rsidR="00556CDF" w:rsidRPr="00DE70D0">
        <w:rPr>
          <w:rFonts w:ascii="Arial" w:eastAsia="MS Gothic" w:hAnsi="Arial" w:cs="Arial"/>
          <w:b/>
          <w:sz w:val="22"/>
          <w:szCs w:val="22"/>
          <w:lang w:val="fr-FR"/>
        </w:rPr>
        <w:t xml:space="preserve"> 2018</w:t>
      </w:r>
      <w:r w:rsidR="005E0408" w:rsidRPr="00DE70D0">
        <w:rPr>
          <w:rFonts w:ascii="Arial" w:eastAsia="MS Gothic" w:hAnsi="Arial" w:cs="Arial" w:hint="eastAsia"/>
          <w:b/>
          <w:sz w:val="22"/>
          <w:szCs w:val="22"/>
          <w:lang w:val="fr-FR" w:eastAsia="ja-JP"/>
        </w:rPr>
        <w:t xml:space="preserve"> </w:t>
      </w:r>
      <w:r w:rsidR="005E0408" w:rsidRPr="00DE70D0">
        <w:rPr>
          <w:rFonts w:ascii="Arial" w:eastAsia="MS Gothic" w:hAnsi="Arial" w:cs="Arial"/>
          <w:b/>
          <w:sz w:val="22"/>
          <w:szCs w:val="22"/>
          <w:lang w:val="fr-FR" w:eastAsia="ja-JP"/>
        </w:rPr>
        <w:t>―</w:t>
      </w:r>
      <w:r w:rsidR="00574179" w:rsidRPr="00157193">
        <w:rPr>
          <w:rFonts w:ascii="Arial" w:eastAsia="MS Gothic" w:hAnsi="Arial" w:cs="Arial"/>
          <w:color w:val="000000" w:themeColor="text1"/>
          <w:sz w:val="22"/>
          <w:szCs w:val="22"/>
          <w:lang w:val="fr-FR" w:eastAsia="ja-JP"/>
        </w:rPr>
        <w:t xml:space="preserve"> </w:t>
      </w:r>
      <w:r w:rsidRPr="00157193">
        <w:rPr>
          <w:rFonts w:ascii="Arial" w:eastAsia="MS Gothic" w:hAnsi="Arial" w:cs="Arial"/>
          <w:color w:val="000000" w:themeColor="text1"/>
          <w:sz w:val="22"/>
          <w:szCs w:val="22"/>
          <w:lang w:val="fr-FR" w:eastAsia="ja-JP"/>
        </w:rPr>
        <w:t xml:space="preserve">Renesas Electronics Corporation (TSE: 6723), un fournisseur leader de solutions de semi-conducteurs pour l'industrie automobile, et Magna, une société de technologie de la mobilité et l'un des plus grands fournisseurs automobiles du monde, accélèrent l'adoption en masse des fonctions du système </w:t>
      </w:r>
      <w:r w:rsidR="003F6DAC">
        <w:rPr>
          <w:rFonts w:ascii="Arial" w:eastAsia="MS Gothic" w:hAnsi="Arial" w:cs="Arial"/>
          <w:color w:val="000000" w:themeColor="text1"/>
          <w:sz w:val="22"/>
          <w:szCs w:val="22"/>
          <w:lang w:val="fr-FR" w:eastAsia="ja-JP"/>
        </w:rPr>
        <w:t>avancé d'aide à la conduite</w:t>
      </w:r>
      <w:r w:rsidRPr="00157193">
        <w:rPr>
          <w:rFonts w:ascii="Arial" w:eastAsia="MS Gothic" w:hAnsi="Arial" w:cs="Arial"/>
          <w:color w:val="000000" w:themeColor="text1"/>
          <w:sz w:val="22"/>
          <w:szCs w:val="22"/>
          <w:lang w:val="fr-FR" w:eastAsia="ja-JP"/>
        </w:rPr>
        <w:t xml:space="preserve"> (ADAS) avec un nouveau système de vision périphérique 3D rentable conçu pour les véhicules d'entrée et de milieu de gamme. </w:t>
      </w:r>
      <w:r w:rsidRPr="001F7CB1">
        <w:rPr>
          <w:rFonts w:ascii="Arial" w:eastAsia="MS Gothic" w:hAnsi="Arial" w:cs="Arial"/>
          <w:color w:val="000000" w:themeColor="text1"/>
          <w:sz w:val="22"/>
          <w:szCs w:val="22"/>
          <w:lang w:val="fr-FR" w:eastAsia="ja-JP"/>
        </w:rPr>
        <w:t xml:space="preserve">Le système de vision 3D </w:t>
      </w:r>
      <w:proofErr w:type="spellStart"/>
      <w:r w:rsidRPr="001F7CB1">
        <w:rPr>
          <w:rFonts w:ascii="Arial" w:eastAsia="MS Gothic" w:hAnsi="Arial" w:cs="Arial"/>
          <w:color w:val="000000" w:themeColor="text1"/>
          <w:sz w:val="22"/>
          <w:szCs w:val="22"/>
          <w:lang w:val="fr-FR" w:eastAsia="ja-JP"/>
        </w:rPr>
        <w:t>Surround</w:t>
      </w:r>
      <w:proofErr w:type="spellEnd"/>
      <w:r w:rsidRPr="001F7CB1">
        <w:rPr>
          <w:rFonts w:ascii="Arial" w:eastAsia="MS Gothic" w:hAnsi="Arial" w:cs="Arial"/>
          <w:color w:val="000000" w:themeColor="text1"/>
          <w:sz w:val="22"/>
          <w:szCs w:val="22"/>
          <w:lang w:val="fr-FR" w:eastAsia="ja-JP"/>
        </w:rPr>
        <w:t xml:space="preserve"> adopte le</w:t>
      </w:r>
      <w:r>
        <w:rPr>
          <w:rFonts w:ascii="Arial" w:eastAsia="MS Gothic" w:hAnsi="Arial" w:cs="Arial"/>
          <w:color w:val="000000" w:themeColor="text1"/>
          <w:sz w:val="22"/>
          <w:szCs w:val="22"/>
          <w:lang w:val="fr-FR" w:eastAsia="ja-JP"/>
        </w:rPr>
        <w:t xml:space="preserve"> </w:t>
      </w:r>
      <w:hyperlink r:id="rId12" w:history="1">
        <w:r w:rsidRPr="001F7CB1">
          <w:rPr>
            <w:rStyle w:val="Hyperlink"/>
            <w:rFonts w:ascii="Arial" w:eastAsia="MS Gothic" w:hAnsi="Arial" w:cs="Arial"/>
            <w:sz w:val="22"/>
            <w:szCs w:val="22"/>
            <w:lang w:val="fr-FR" w:eastAsia="ja-JP"/>
          </w:rPr>
          <w:t>système sur puce (SOC)</w:t>
        </w:r>
      </w:hyperlink>
      <w:r w:rsidRPr="001F7CB1">
        <w:rPr>
          <w:rFonts w:ascii="Arial" w:eastAsia="MS Gothic" w:hAnsi="Arial" w:cs="Arial"/>
          <w:color w:val="000000" w:themeColor="text1"/>
          <w:sz w:val="22"/>
          <w:szCs w:val="22"/>
          <w:lang w:val="fr-FR" w:eastAsia="ja-JP"/>
        </w:rPr>
        <w:t xml:space="preserve"> </w:t>
      </w:r>
      <w:r>
        <w:rPr>
          <w:rFonts w:ascii="Arial" w:eastAsia="MS Gothic" w:hAnsi="Arial" w:cs="Arial"/>
          <w:color w:val="000000" w:themeColor="text1"/>
          <w:sz w:val="22"/>
          <w:szCs w:val="22"/>
          <w:lang w:val="fr-FR" w:eastAsia="ja-JP"/>
        </w:rPr>
        <w:t>à hautes</w:t>
      </w:r>
      <w:r w:rsidRPr="001F7CB1">
        <w:rPr>
          <w:rFonts w:ascii="Arial" w:eastAsia="MS Gothic" w:hAnsi="Arial" w:cs="Arial"/>
          <w:color w:val="000000" w:themeColor="text1"/>
          <w:sz w:val="22"/>
          <w:szCs w:val="22"/>
          <w:lang w:val="fr-FR" w:eastAsia="ja-JP"/>
        </w:rPr>
        <w:t xml:space="preserve"> performances et basse consommation de Renesas, optimisé pour les systèmes de caméras intelligentes et de vision panoramique. </w:t>
      </w:r>
      <w:r w:rsidRPr="00157193">
        <w:rPr>
          <w:rFonts w:ascii="Arial" w:eastAsia="MS Gothic" w:hAnsi="Arial" w:cs="Arial"/>
          <w:color w:val="000000" w:themeColor="text1"/>
          <w:sz w:val="22"/>
          <w:szCs w:val="22"/>
          <w:lang w:val="fr-FR" w:eastAsia="ja-JP"/>
        </w:rPr>
        <w:t>En réalisant des capacités de sécurité en vision 3D, le nouveau système permet aux constructeurs d'automobiles de fournir des véhicules plus sûrs et plus avancés à un large éventail de consommateurs, contribuant ainsi à une société de véhicules plus sûre.</w:t>
      </w:r>
    </w:p>
    <w:p w14:paraId="4779A19C" w14:textId="254A50D4" w:rsidR="001F7CB1" w:rsidRDefault="001F7CB1" w:rsidP="001F7CB1">
      <w:pPr>
        <w:pStyle w:val="HTMLVorformatiert"/>
        <w:shd w:val="clear" w:color="auto" w:fill="FFFFFF"/>
        <w:rPr>
          <w:rFonts w:ascii="Arial" w:eastAsia="MS Gothic" w:hAnsi="Arial" w:cs="Arial"/>
          <w:lang w:val="fr-FR" w:eastAsia="ja-JP"/>
        </w:rPr>
      </w:pPr>
      <w:r w:rsidRPr="001F7CB1">
        <w:rPr>
          <w:lang w:val="fr-FR"/>
        </w:rPr>
        <w:br/>
      </w:r>
      <w:hyperlink r:id="rId13" w:history="1">
        <w:r w:rsidRPr="00DE70D0">
          <w:rPr>
            <w:rStyle w:val="Hyperlink"/>
            <w:rFonts w:ascii="Arial" w:eastAsia="MS Gothic" w:hAnsi="Arial" w:cs="Arial"/>
            <w:sz w:val="22"/>
            <w:szCs w:val="22"/>
            <w:lang w:val="fr-FR" w:eastAsia="ja-JP"/>
          </w:rPr>
          <w:t xml:space="preserve">Le système de vision 3D </w:t>
        </w:r>
        <w:proofErr w:type="spellStart"/>
        <w:r w:rsidRPr="00DE70D0">
          <w:rPr>
            <w:rStyle w:val="Hyperlink"/>
            <w:rFonts w:ascii="Arial" w:eastAsia="MS Gothic" w:hAnsi="Arial" w:cs="Arial"/>
            <w:sz w:val="22"/>
            <w:szCs w:val="22"/>
            <w:lang w:val="fr-FR" w:eastAsia="ja-JP"/>
          </w:rPr>
          <w:t>Surround</w:t>
        </w:r>
        <w:proofErr w:type="spellEnd"/>
        <w:r w:rsidRPr="00DE70D0">
          <w:rPr>
            <w:rStyle w:val="Hyperlink"/>
            <w:rFonts w:ascii="Arial" w:eastAsia="MS Gothic" w:hAnsi="Arial" w:cs="Arial"/>
            <w:sz w:val="22"/>
            <w:szCs w:val="22"/>
            <w:lang w:val="fr-FR" w:eastAsia="ja-JP"/>
          </w:rPr>
          <w:t xml:space="preserve"> de Magna</w:t>
        </w:r>
      </w:hyperlink>
      <w:r w:rsidRPr="001F7CB1">
        <w:rPr>
          <w:rFonts w:ascii="Arial" w:eastAsia="MS Gothic" w:hAnsi="Arial" w:cs="Arial"/>
          <w:color w:val="000000" w:themeColor="text1"/>
          <w:sz w:val="22"/>
          <w:szCs w:val="22"/>
          <w:lang w:val="fr-FR" w:eastAsia="ja-JP"/>
        </w:rPr>
        <w:t xml:space="preserve"> est un système de caméra de véhicule qui offre une vue panoramique à 360 degrés pour aider les conducteurs à stationner ou à effectuer des opérations à basse vitesse. Les conducteurs peuvent ajuster la vue de leur environnement avec une interface simple à utiliser, tandis que la détection d'objets avertit les conducteurs des obstacles sur leur chemin. Le système fournit aux conducteurs une vision réaliste à 360 degrés de leur environnement, une amélioration significative de la vue à vol d'oiseau offerte par les systèmes </w:t>
      </w:r>
      <w:r w:rsidR="00247CDC">
        <w:rPr>
          <w:rFonts w:ascii="Arial" w:eastAsia="MS Gothic" w:hAnsi="Arial" w:cs="Arial"/>
          <w:color w:val="000000" w:themeColor="text1"/>
          <w:sz w:val="22"/>
          <w:szCs w:val="22"/>
          <w:lang w:val="fr-FR" w:eastAsia="ja-JP"/>
        </w:rPr>
        <w:t xml:space="preserve">existants </w:t>
      </w:r>
      <w:r w:rsidRPr="001F7CB1">
        <w:rPr>
          <w:rFonts w:ascii="Arial" w:eastAsia="MS Gothic" w:hAnsi="Arial" w:cs="Arial"/>
          <w:color w:val="000000" w:themeColor="text1"/>
          <w:sz w:val="22"/>
          <w:szCs w:val="22"/>
          <w:lang w:val="fr-FR" w:eastAsia="ja-JP"/>
        </w:rPr>
        <w:t>d</w:t>
      </w:r>
      <w:r w:rsidR="00247CDC">
        <w:rPr>
          <w:rFonts w:ascii="Arial" w:eastAsia="MS Gothic" w:hAnsi="Arial" w:cs="Arial"/>
          <w:color w:val="000000" w:themeColor="text1"/>
          <w:sz w:val="22"/>
          <w:szCs w:val="22"/>
          <w:lang w:val="fr-FR" w:eastAsia="ja-JP"/>
        </w:rPr>
        <w:t>'aide au stationnement</w:t>
      </w:r>
      <w:r>
        <w:rPr>
          <w:rFonts w:ascii="Arial" w:eastAsia="MS Gothic" w:hAnsi="Arial" w:cs="Arial"/>
          <w:color w:val="000000" w:themeColor="text1"/>
          <w:sz w:val="22"/>
          <w:szCs w:val="22"/>
          <w:lang w:val="fr-FR" w:eastAsia="ja-JP"/>
        </w:rPr>
        <w:t>.</w:t>
      </w:r>
    </w:p>
    <w:p w14:paraId="517E0F46" w14:textId="77777777" w:rsidR="001F7CB1" w:rsidRDefault="001F7CB1" w:rsidP="001F7CB1">
      <w:pPr>
        <w:pStyle w:val="HTMLVorformatiert"/>
        <w:shd w:val="clear" w:color="auto" w:fill="FFFFFF"/>
        <w:rPr>
          <w:rFonts w:ascii="Arial" w:eastAsia="MS Gothic" w:hAnsi="Arial" w:cs="Arial"/>
          <w:color w:val="000000" w:themeColor="text1"/>
          <w:sz w:val="22"/>
          <w:szCs w:val="22"/>
          <w:lang w:val="fr-FR" w:eastAsia="ja-JP"/>
        </w:rPr>
      </w:pPr>
      <w:r w:rsidRPr="001F7CB1">
        <w:rPr>
          <w:rFonts w:ascii="Arial" w:eastAsia="MS Gothic" w:hAnsi="Arial" w:cs="Arial"/>
          <w:color w:val="000000" w:themeColor="text1"/>
          <w:sz w:val="22"/>
          <w:szCs w:val="22"/>
          <w:lang w:val="fr-FR" w:eastAsia="ja-JP"/>
        </w:rPr>
        <w:br/>
        <w:t>Le système innovant et prêt à l'emploi minimise le temps d'intégration et les coûts de développement, faisant du système une option facile et économique pour les constructeurs automobiles.</w:t>
      </w:r>
    </w:p>
    <w:p w14:paraId="0944FAE6" w14:textId="53B609C8" w:rsidR="00DE70D0" w:rsidRDefault="001F7CB1" w:rsidP="00157193">
      <w:pPr>
        <w:pStyle w:val="HTMLVorformatiert"/>
        <w:shd w:val="clear" w:color="auto" w:fill="FFFFFF"/>
        <w:rPr>
          <w:rFonts w:ascii="Arial" w:eastAsia="MS Gothic" w:hAnsi="Arial" w:cs="Arial"/>
          <w:color w:val="000000" w:themeColor="text1"/>
          <w:sz w:val="22"/>
          <w:szCs w:val="22"/>
          <w:lang w:val="fr-FR" w:eastAsia="ja-JP"/>
        </w:rPr>
      </w:pPr>
      <w:r w:rsidRPr="001F7CB1">
        <w:rPr>
          <w:rFonts w:ascii="Arial" w:eastAsia="MS Gothic" w:hAnsi="Arial" w:cs="Arial"/>
          <w:color w:val="000000" w:themeColor="text1"/>
          <w:sz w:val="22"/>
          <w:szCs w:val="22"/>
          <w:lang w:val="fr-FR" w:eastAsia="ja-JP"/>
        </w:rPr>
        <w:br/>
        <w:t xml:space="preserve">Plusieurs constructeurs automobiles ont déjà manifesté un vif intérêt pour la technologie, notamment </w:t>
      </w:r>
      <w:r w:rsidR="00DF5A2F" w:rsidRPr="00DF5A2F">
        <w:rPr>
          <w:rFonts w:ascii="Arial" w:eastAsia="MS Gothic" w:hAnsi="Arial" w:cs="Arial"/>
          <w:color w:val="000000" w:themeColor="text1"/>
          <w:sz w:val="22"/>
          <w:szCs w:val="22"/>
          <w:lang w:val="fr-FR" w:eastAsia="ja-JP"/>
        </w:rPr>
        <w:t>un constructeur automobile européen</w:t>
      </w:r>
      <w:r w:rsidRPr="001F7CB1">
        <w:rPr>
          <w:rFonts w:ascii="Arial" w:eastAsia="MS Gothic" w:hAnsi="Arial" w:cs="Arial"/>
          <w:color w:val="000000" w:themeColor="text1"/>
          <w:sz w:val="22"/>
          <w:szCs w:val="22"/>
          <w:lang w:val="fr-FR" w:eastAsia="ja-JP"/>
        </w:rPr>
        <w:t xml:space="preserve">, qui sera le premier à intégrer le système de vision 3D </w:t>
      </w:r>
      <w:proofErr w:type="spellStart"/>
      <w:r w:rsidRPr="001F7CB1">
        <w:rPr>
          <w:rFonts w:ascii="Arial" w:eastAsia="MS Gothic" w:hAnsi="Arial" w:cs="Arial"/>
          <w:color w:val="000000" w:themeColor="text1"/>
          <w:sz w:val="22"/>
          <w:szCs w:val="22"/>
          <w:lang w:val="fr-FR" w:eastAsia="ja-JP"/>
        </w:rPr>
        <w:t>Surround</w:t>
      </w:r>
      <w:proofErr w:type="spellEnd"/>
      <w:r w:rsidRPr="001F7CB1">
        <w:rPr>
          <w:rFonts w:ascii="Arial" w:eastAsia="MS Gothic" w:hAnsi="Arial" w:cs="Arial"/>
          <w:color w:val="000000" w:themeColor="text1"/>
          <w:sz w:val="22"/>
          <w:szCs w:val="22"/>
          <w:lang w:val="fr-FR" w:eastAsia="ja-JP"/>
        </w:rPr>
        <w:t xml:space="preserve"> dans un futur véhicule.</w:t>
      </w:r>
    </w:p>
    <w:p w14:paraId="718ED83A" w14:textId="20E42D85" w:rsidR="001F7CB1" w:rsidRPr="00247CDC" w:rsidRDefault="001F7CB1" w:rsidP="00157193">
      <w:pPr>
        <w:pStyle w:val="HTMLVorformatiert"/>
        <w:shd w:val="clear" w:color="auto" w:fill="FFFFFF"/>
        <w:rPr>
          <w:rFonts w:ascii="inherit" w:hAnsi="inherit"/>
          <w:color w:val="212121"/>
          <w:lang w:val="fr-FR"/>
        </w:rPr>
      </w:pPr>
      <w:r w:rsidRPr="001F7CB1">
        <w:rPr>
          <w:rFonts w:ascii="Arial" w:eastAsia="MS Gothic" w:hAnsi="Arial" w:cs="Arial"/>
          <w:color w:val="000000" w:themeColor="text1"/>
          <w:sz w:val="22"/>
          <w:szCs w:val="22"/>
          <w:lang w:val="fr-FR" w:eastAsia="ja-JP"/>
        </w:rPr>
        <w:br/>
      </w:r>
      <w:bookmarkStart w:id="0" w:name="_Hlk514240031"/>
      <w:r w:rsidR="00A96A4E" w:rsidRPr="00A06592">
        <w:rPr>
          <w:rFonts w:ascii="Arial" w:hAnsi="Arial" w:cs="Arial"/>
          <w:lang w:val="fr-FR"/>
        </w:rPr>
        <w:t>«</w:t>
      </w:r>
      <w:r w:rsidR="00A96A4E">
        <w:rPr>
          <w:rFonts w:ascii="Arial" w:hAnsi="Arial" w:cs="Arial"/>
          <w:lang w:val="fr-FR"/>
        </w:rPr>
        <w:t xml:space="preserve"> </w:t>
      </w:r>
      <w:bookmarkEnd w:id="0"/>
      <w:r w:rsidR="00247CDC">
        <w:rPr>
          <w:rFonts w:ascii="Arial" w:eastAsia="MS Gothic" w:hAnsi="Arial" w:cs="Arial"/>
          <w:color w:val="000000" w:themeColor="text1"/>
          <w:sz w:val="22"/>
          <w:szCs w:val="22"/>
          <w:lang w:val="fr-FR" w:eastAsia="ja-JP"/>
        </w:rPr>
        <w:t>L’</w:t>
      </w:r>
      <w:r w:rsidRPr="001F7CB1">
        <w:rPr>
          <w:rFonts w:ascii="Arial" w:eastAsia="MS Gothic" w:hAnsi="Arial" w:cs="Arial"/>
          <w:color w:val="000000" w:themeColor="text1"/>
          <w:sz w:val="22"/>
          <w:szCs w:val="22"/>
          <w:lang w:val="fr-FR" w:eastAsia="ja-JP"/>
        </w:rPr>
        <w:t>ADAS et les systèmes de conduite automatisés exigent de l'évolutivité pour répondre aux nombreuses exigences des consommateurs automobiles</w:t>
      </w:r>
      <w:r w:rsidR="004A2337">
        <w:rPr>
          <w:rFonts w:ascii="Arial" w:hAnsi="Arial" w:cs="Arial"/>
          <w:lang w:val="fr-FR"/>
        </w:rPr>
        <w:t xml:space="preserve"> </w:t>
      </w:r>
      <w:r w:rsidR="004A2337" w:rsidRPr="00A06592">
        <w:rPr>
          <w:rFonts w:ascii="Arial" w:hAnsi="Arial" w:cs="Arial"/>
          <w:lang w:val="fr-FR"/>
        </w:rPr>
        <w:t>»</w:t>
      </w:r>
      <w:r w:rsidRPr="001F7CB1">
        <w:rPr>
          <w:rFonts w:ascii="Arial" w:eastAsia="MS Gothic" w:hAnsi="Arial" w:cs="Arial"/>
          <w:color w:val="000000" w:themeColor="text1"/>
          <w:sz w:val="22"/>
          <w:szCs w:val="22"/>
          <w:lang w:val="fr-FR" w:eastAsia="ja-JP"/>
        </w:rPr>
        <w:t xml:space="preserve">, a déclaré </w:t>
      </w:r>
      <w:proofErr w:type="spellStart"/>
      <w:r w:rsidRPr="001F7CB1">
        <w:rPr>
          <w:rFonts w:ascii="Arial" w:eastAsia="MS Gothic" w:hAnsi="Arial" w:cs="Arial"/>
          <w:color w:val="000000" w:themeColor="text1"/>
          <w:sz w:val="22"/>
          <w:szCs w:val="22"/>
          <w:lang w:val="fr-FR" w:eastAsia="ja-JP"/>
        </w:rPr>
        <w:t>Shinichi</w:t>
      </w:r>
      <w:proofErr w:type="spellEnd"/>
      <w:r w:rsidRPr="001F7CB1">
        <w:rPr>
          <w:rFonts w:ascii="Arial" w:eastAsia="MS Gothic" w:hAnsi="Arial" w:cs="Arial"/>
          <w:color w:val="000000" w:themeColor="text1"/>
          <w:sz w:val="22"/>
          <w:szCs w:val="22"/>
          <w:lang w:val="fr-FR" w:eastAsia="ja-JP"/>
        </w:rPr>
        <w:t xml:space="preserve"> </w:t>
      </w:r>
      <w:proofErr w:type="spellStart"/>
      <w:r w:rsidRPr="001F7CB1">
        <w:rPr>
          <w:rFonts w:ascii="Arial" w:eastAsia="MS Gothic" w:hAnsi="Arial" w:cs="Arial"/>
          <w:color w:val="000000" w:themeColor="text1"/>
          <w:sz w:val="22"/>
          <w:szCs w:val="22"/>
          <w:lang w:val="fr-FR" w:eastAsia="ja-JP"/>
        </w:rPr>
        <w:t>Yoshioka</w:t>
      </w:r>
      <w:proofErr w:type="spellEnd"/>
      <w:r w:rsidRPr="001F7CB1">
        <w:rPr>
          <w:rFonts w:ascii="Arial" w:eastAsia="MS Gothic" w:hAnsi="Arial" w:cs="Arial"/>
          <w:color w:val="000000" w:themeColor="text1"/>
          <w:sz w:val="22"/>
          <w:szCs w:val="22"/>
          <w:lang w:val="fr-FR" w:eastAsia="ja-JP"/>
        </w:rPr>
        <w:t>, vice-président directe</w:t>
      </w:r>
      <w:r w:rsidR="00247CDC">
        <w:rPr>
          <w:rFonts w:ascii="Arial" w:eastAsia="MS Gothic" w:hAnsi="Arial" w:cs="Arial"/>
          <w:color w:val="000000" w:themeColor="text1"/>
          <w:sz w:val="22"/>
          <w:szCs w:val="22"/>
          <w:lang w:val="fr-FR" w:eastAsia="ja-JP"/>
        </w:rPr>
        <w:t>ur et directeur général adjoint de la</w:t>
      </w:r>
      <w:r w:rsidRPr="001F7CB1">
        <w:rPr>
          <w:rFonts w:ascii="Arial" w:eastAsia="MS Gothic" w:hAnsi="Arial" w:cs="Arial"/>
          <w:color w:val="000000" w:themeColor="text1"/>
          <w:sz w:val="22"/>
          <w:szCs w:val="22"/>
          <w:lang w:val="fr-FR" w:eastAsia="ja-JP"/>
        </w:rPr>
        <w:t xml:space="preserve"> div</w:t>
      </w:r>
      <w:r w:rsidR="00247CDC">
        <w:rPr>
          <w:rFonts w:ascii="Arial" w:eastAsia="MS Gothic" w:hAnsi="Arial" w:cs="Arial"/>
          <w:color w:val="000000" w:themeColor="text1"/>
          <w:sz w:val="22"/>
          <w:szCs w:val="22"/>
          <w:lang w:val="fr-FR" w:eastAsia="ja-JP"/>
        </w:rPr>
        <w:t>ision des solutions automobiles chez</w:t>
      </w:r>
      <w:r w:rsidRPr="001F7CB1">
        <w:rPr>
          <w:rFonts w:ascii="Arial" w:eastAsia="MS Gothic" w:hAnsi="Arial" w:cs="Arial"/>
          <w:color w:val="000000" w:themeColor="text1"/>
          <w:sz w:val="22"/>
          <w:szCs w:val="22"/>
          <w:lang w:val="fr-FR" w:eastAsia="ja-JP"/>
        </w:rPr>
        <w:t xml:space="preserve"> Renesas Electronics Corporation. «</w:t>
      </w:r>
      <w:r w:rsidR="004A2337">
        <w:rPr>
          <w:rFonts w:ascii="Arial" w:eastAsia="MS Gothic" w:hAnsi="Arial" w:cs="Arial"/>
          <w:color w:val="000000" w:themeColor="text1"/>
          <w:sz w:val="22"/>
          <w:szCs w:val="22"/>
          <w:lang w:val="fr-FR" w:eastAsia="ja-JP"/>
        </w:rPr>
        <w:t xml:space="preserve"> </w:t>
      </w:r>
      <w:r w:rsidRPr="001F7CB1">
        <w:rPr>
          <w:rFonts w:ascii="Arial" w:eastAsia="MS Gothic" w:hAnsi="Arial" w:cs="Arial"/>
          <w:color w:val="000000" w:themeColor="text1"/>
          <w:sz w:val="22"/>
          <w:szCs w:val="22"/>
          <w:lang w:val="fr-FR" w:eastAsia="ja-JP"/>
        </w:rPr>
        <w:t>La collaboration, combinant notre expertise des semi-conducteurs automobiles de pointe et l'innovation automobile de classe mondiale de Magna, constitue une étape importante dans la fourniture d'un système de vision 3D rentable dans toutes les catégories</w:t>
      </w:r>
      <w:r w:rsidR="00247CDC">
        <w:rPr>
          <w:rFonts w:ascii="Arial" w:eastAsia="MS Gothic" w:hAnsi="Arial" w:cs="Arial"/>
          <w:color w:val="000000" w:themeColor="text1"/>
          <w:sz w:val="22"/>
          <w:szCs w:val="22"/>
          <w:lang w:val="fr-FR" w:eastAsia="ja-JP"/>
        </w:rPr>
        <w:t xml:space="preserve"> de véhicules, </w:t>
      </w:r>
      <w:r w:rsidR="00247CDC" w:rsidRPr="00247CDC">
        <w:rPr>
          <w:rFonts w:ascii="Arial" w:eastAsia="MS Gothic" w:hAnsi="Arial" w:cs="Arial"/>
          <w:color w:val="000000" w:themeColor="text1"/>
          <w:sz w:val="22"/>
          <w:szCs w:val="22"/>
          <w:lang w:val="fr-FR" w:eastAsia="ja-JP"/>
        </w:rPr>
        <w:t>apportant de précieuse</w:t>
      </w:r>
      <w:r w:rsidR="00247CDC">
        <w:rPr>
          <w:rFonts w:ascii="Arial" w:eastAsia="MS Gothic" w:hAnsi="Arial" w:cs="Arial"/>
          <w:color w:val="000000" w:themeColor="text1"/>
          <w:sz w:val="22"/>
          <w:szCs w:val="22"/>
          <w:lang w:val="fr-FR" w:eastAsia="ja-JP"/>
        </w:rPr>
        <w:t>s c</w:t>
      </w:r>
      <w:r w:rsidR="0042375B">
        <w:rPr>
          <w:rFonts w:ascii="Arial" w:eastAsia="MS Gothic" w:hAnsi="Arial" w:cs="Arial"/>
          <w:color w:val="000000" w:themeColor="text1"/>
          <w:sz w:val="22"/>
          <w:szCs w:val="22"/>
          <w:lang w:val="fr-FR" w:eastAsia="ja-JP"/>
        </w:rPr>
        <w:t>aractéristiques de sécurité pour</w:t>
      </w:r>
      <w:r w:rsidR="00247CDC">
        <w:rPr>
          <w:rFonts w:ascii="Arial" w:eastAsia="MS Gothic" w:hAnsi="Arial" w:cs="Arial"/>
          <w:color w:val="000000" w:themeColor="text1"/>
          <w:sz w:val="22"/>
          <w:szCs w:val="22"/>
          <w:lang w:val="fr-FR" w:eastAsia="ja-JP"/>
        </w:rPr>
        <w:t xml:space="preserve"> divers marchés</w:t>
      </w:r>
      <w:r w:rsidR="00247CDC" w:rsidRPr="00247CDC">
        <w:rPr>
          <w:rFonts w:ascii="Arial" w:eastAsia="MS Gothic" w:hAnsi="Arial" w:cs="Arial"/>
          <w:color w:val="000000" w:themeColor="text1"/>
          <w:sz w:val="22"/>
          <w:szCs w:val="22"/>
          <w:lang w:val="fr-FR" w:eastAsia="ja-JP"/>
        </w:rPr>
        <w:t>.</w:t>
      </w:r>
      <w:r w:rsidR="004A2337">
        <w:rPr>
          <w:rFonts w:ascii="Arial" w:hAnsi="Arial" w:cs="Arial"/>
          <w:lang w:val="fr-FR"/>
        </w:rPr>
        <w:t xml:space="preserve"> </w:t>
      </w:r>
      <w:r w:rsidR="004A2337" w:rsidRPr="00A06592">
        <w:rPr>
          <w:rFonts w:ascii="Arial" w:hAnsi="Arial" w:cs="Arial"/>
          <w:lang w:val="fr-FR"/>
        </w:rPr>
        <w:t>»</w:t>
      </w:r>
      <w:r w:rsidR="003951E8" w:rsidRPr="001F7CB1">
        <w:rPr>
          <w:rFonts w:ascii="Arial" w:eastAsia="MS Gothic" w:hAnsi="Arial" w:cs="Arial"/>
          <w:lang w:val="fr-FR" w:eastAsia="ja-JP"/>
        </w:rPr>
        <w:br/>
      </w:r>
    </w:p>
    <w:p w14:paraId="100A24C8" w14:textId="223A7805" w:rsidR="001F7CB1" w:rsidRDefault="004A2337" w:rsidP="004A2337">
      <w:pPr>
        <w:pStyle w:val="HTMLVorformatiert"/>
        <w:shd w:val="clear" w:color="auto" w:fill="FFFFFF"/>
        <w:ind w:right="-166"/>
        <w:rPr>
          <w:rFonts w:ascii="Arial" w:hAnsi="Arial" w:cs="Arial"/>
          <w:lang w:val="fr-FR"/>
        </w:rPr>
      </w:pPr>
      <w:r w:rsidRPr="00A06592">
        <w:rPr>
          <w:rFonts w:ascii="Arial" w:hAnsi="Arial" w:cs="Arial"/>
          <w:lang w:val="fr-FR"/>
        </w:rPr>
        <w:t>«</w:t>
      </w:r>
      <w:r>
        <w:rPr>
          <w:rFonts w:ascii="Arial" w:hAnsi="Arial" w:cs="Arial"/>
          <w:lang w:val="fr-FR"/>
        </w:rPr>
        <w:t xml:space="preserve"> </w:t>
      </w:r>
      <w:r w:rsidR="001F7CB1" w:rsidRPr="001F7CB1">
        <w:rPr>
          <w:rFonts w:ascii="Arial" w:eastAsia="MS Gothic" w:hAnsi="Arial" w:cs="Arial"/>
          <w:color w:val="000000" w:themeColor="text1"/>
          <w:sz w:val="22"/>
          <w:szCs w:val="22"/>
          <w:lang w:val="fr-FR" w:eastAsia="ja-JP"/>
        </w:rPr>
        <w:t xml:space="preserve">La collaboration avec </w:t>
      </w:r>
      <w:proofErr w:type="spellStart"/>
      <w:r w:rsidR="001F7CB1" w:rsidRPr="001F7CB1">
        <w:rPr>
          <w:rFonts w:ascii="Arial" w:eastAsia="MS Gothic" w:hAnsi="Arial" w:cs="Arial"/>
          <w:color w:val="000000" w:themeColor="text1"/>
          <w:sz w:val="22"/>
          <w:szCs w:val="22"/>
          <w:lang w:val="fr-FR" w:eastAsia="ja-JP"/>
        </w:rPr>
        <w:t>Renesas</w:t>
      </w:r>
      <w:proofErr w:type="spellEnd"/>
      <w:r w:rsidR="001F7CB1" w:rsidRPr="001F7CB1">
        <w:rPr>
          <w:rFonts w:ascii="Arial" w:eastAsia="MS Gothic" w:hAnsi="Arial" w:cs="Arial"/>
          <w:color w:val="000000" w:themeColor="text1"/>
          <w:sz w:val="22"/>
          <w:szCs w:val="22"/>
          <w:lang w:val="fr-FR" w:eastAsia="ja-JP"/>
        </w:rPr>
        <w:t xml:space="preserve"> est un excellent exemple de la façon dont les entreprises peuvent développer conjointement et offrir des fonctionnalités semi-autonomes plus optimisées et rentables à une variété de segments de véhicules </w:t>
      </w:r>
      <w:r w:rsidR="001F7CB1" w:rsidRPr="001F7CB1">
        <w:rPr>
          <w:rFonts w:ascii="Arial" w:eastAsia="MS Gothic" w:hAnsi="Arial" w:cs="Arial"/>
          <w:color w:val="000000" w:themeColor="text1"/>
          <w:sz w:val="22"/>
          <w:szCs w:val="22"/>
          <w:lang w:val="fr-FR" w:eastAsia="ja-JP"/>
        </w:rPr>
        <w:lastRenderedPageBreak/>
        <w:t>différents</w:t>
      </w:r>
      <w:r>
        <w:rPr>
          <w:rFonts w:ascii="Arial" w:hAnsi="Arial" w:cs="Arial"/>
          <w:lang w:val="fr-FR"/>
        </w:rPr>
        <w:t xml:space="preserve"> </w:t>
      </w:r>
      <w:r w:rsidRPr="00A06592">
        <w:rPr>
          <w:rFonts w:ascii="Arial" w:hAnsi="Arial" w:cs="Arial"/>
          <w:lang w:val="fr-FR"/>
        </w:rPr>
        <w:t>»</w:t>
      </w:r>
      <w:r w:rsidR="001F7CB1" w:rsidRPr="001F7CB1">
        <w:rPr>
          <w:rFonts w:ascii="Arial" w:eastAsia="MS Gothic" w:hAnsi="Arial" w:cs="Arial"/>
          <w:color w:val="000000" w:themeColor="text1"/>
          <w:sz w:val="22"/>
          <w:szCs w:val="22"/>
          <w:lang w:val="fr-FR" w:eastAsia="ja-JP"/>
        </w:rPr>
        <w:t xml:space="preserve">, a déclaré </w:t>
      </w:r>
      <w:proofErr w:type="spellStart"/>
      <w:r w:rsidR="001F7CB1" w:rsidRPr="001F7CB1">
        <w:rPr>
          <w:rFonts w:ascii="Arial" w:eastAsia="MS Gothic" w:hAnsi="Arial" w:cs="Arial"/>
          <w:color w:val="000000" w:themeColor="text1"/>
          <w:sz w:val="22"/>
          <w:szCs w:val="22"/>
          <w:lang w:val="fr-FR" w:eastAsia="ja-JP"/>
        </w:rPr>
        <w:t>Kelei</w:t>
      </w:r>
      <w:proofErr w:type="spellEnd"/>
      <w:r w:rsidR="001F7CB1" w:rsidRPr="001F7CB1">
        <w:rPr>
          <w:rFonts w:ascii="Arial" w:eastAsia="MS Gothic" w:hAnsi="Arial" w:cs="Arial"/>
          <w:color w:val="000000" w:themeColor="text1"/>
          <w:sz w:val="22"/>
          <w:szCs w:val="22"/>
          <w:lang w:val="fr-FR" w:eastAsia="ja-JP"/>
        </w:rPr>
        <w:t xml:space="preserve"> Shen, président de Magna Electronics. </w:t>
      </w:r>
      <w:r w:rsidRPr="00A06592">
        <w:rPr>
          <w:rFonts w:ascii="Arial" w:hAnsi="Arial" w:cs="Arial"/>
          <w:lang w:val="fr-FR"/>
        </w:rPr>
        <w:t>«</w:t>
      </w:r>
      <w:r>
        <w:rPr>
          <w:rFonts w:ascii="Arial" w:hAnsi="Arial" w:cs="Arial"/>
          <w:lang w:val="fr-FR"/>
        </w:rPr>
        <w:t xml:space="preserve"> </w:t>
      </w:r>
      <w:r w:rsidR="001F7CB1" w:rsidRPr="001F7CB1">
        <w:rPr>
          <w:rFonts w:ascii="Arial" w:eastAsia="MS Gothic" w:hAnsi="Arial" w:cs="Arial"/>
          <w:color w:val="000000" w:themeColor="text1"/>
          <w:sz w:val="22"/>
          <w:szCs w:val="22"/>
          <w:lang w:val="fr-FR" w:eastAsia="ja-JP"/>
        </w:rPr>
        <w:t>En combinant nos forces, nous serons en mesure de mettre en place une assistance de pointe et u</w:t>
      </w:r>
      <w:r w:rsidR="0042375B">
        <w:rPr>
          <w:rFonts w:ascii="Arial" w:eastAsia="MS Gothic" w:hAnsi="Arial" w:cs="Arial"/>
          <w:color w:val="000000" w:themeColor="text1"/>
          <w:sz w:val="22"/>
          <w:szCs w:val="22"/>
          <w:lang w:val="fr-FR" w:eastAsia="ja-JP"/>
        </w:rPr>
        <w:t xml:space="preserve">ne technologie de sécurité dans les mains de plus </w:t>
      </w:r>
      <w:r w:rsidR="001F7CB1" w:rsidRPr="001F7CB1">
        <w:rPr>
          <w:rFonts w:ascii="Arial" w:eastAsia="MS Gothic" w:hAnsi="Arial" w:cs="Arial"/>
          <w:color w:val="000000" w:themeColor="text1"/>
          <w:sz w:val="22"/>
          <w:szCs w:val="22"/>
          <w:lang w:val="fr-FR" w:eastAsia="ja-JP"/>
        </w:rPr>
        <w:t>de conducteurs</w:t>
      </w:r>
      <w:r w:rsidR="0042375B">
        <w:rPr>
          <w:rFonts w:ascii="Arial" w:eastAsia="MS Gothic" w:hAnsi="Arial" w:cs="Arial"/>
          <w:color w:val="000000" w:themeColor="text1"/>
          <w:sz w:val="22"/>
          <w:szCs w:val="22"/>
          <w:lang w:val="fr-FR" w:eastAsia="ja-JP"/>
        </w:rPr>
        <w:t xml:space="preserve"> dans divers véhicules</w:t>
      </w:r>
      <w:r w:rsidR="001F7CB1" w:rsidRPr="001F7CB1">
        <w:rPr>
          <w:rFonts w:ascii="Arial" w:eastAsia="MS Gothic" w:hAnsi="Arial" w:cs="Arial"/>
          <w:color w:val="000000" w:themeColor="text1"/>
          <w:sz w:val="22"/>
          <w:szCs w:val="22"/>
          <w:lang w:val="fr-FR" w:eastAsia="ja-JP"/>
        </w:rPr>
        <w:t>.</w:t>
      </w:r>
      <w:r>
        <w:rPr>
          <w:rFonts w:ascii="Arial" w:hAnsi="Arial" w:cs="Arial"/>
          <w:lang w:val="fr-FR"/>
        </w:rPr>
        <w:t xml:space="preserve"> </w:t>
      </w:r>
      <w:r w:rsidRPr="00A06592">
        <w:rPr>
          <w:rFonts w:ascii="Arial" w:hAnsi="Arial" w:cs="Arial"/>
          <w:lang w:val="fr-FR"/>
        </w:rPr>
        <w:t>»</w:t>
      </w:r>
    </w:p>
    <w:p w14:paraId="381B2B96" w14:textId="77777777" w:rsidR="004A2337" w:rsidRDefault="004A2337" w:rsidP="004A2337">
      <w:pPr>
        <w:pStyle w:val="HTMLVorformatiert"/>
        <w:shd w:val="clear" w:color="auto" w:fill="FFFFFF"/>
        <w:ind w:right="-166"/>
        <w:rPr>
          <w:rFonts w:ascii="Arial" w:eastAsia="MS Gothic" w:hAnsi="Arial" w:cs="Arial"/>
          <w:color w:val="000000" w:themeColor="text1"/>
          <w:sz w:val="22"/>
          <w:szCs w:val="22"/>
          <w:lang w:val="fr-FR" w:eastAsia="ja-JP"/>
        </w:rPr>
      </w:pPr>
    </w:p>
    <w:p w14:paraId="6877891B" w14:textId="77777777" w:rsidR="00A96A4E" w:rsidRDefault="00A96A4E" w:rsidP="001F7CB1">
      <w:pPr>
        <w:adjustRightInd w:val="0"/>
        <w:snapToGrid w:val="0"/>
        <w:rPr>
          <w:rFonts w:ascii="Arial" w:hAnsi="Arial" w:cs="Arial"/>
          <w:b/>
          <w:bCs/>
          <w:lang w:val="fr-FR"/>
        </w:rPr>
      </w:pPr>
    </w:p>
    <w:p w14:paraId="740963E2" w14:textId="77777777" w:rsidR="00A96A4E" w:rsidRPr="006B02D0" w:rsidRDefault="00A96A4E" w:rsidP="00A96A4E">
      <w:pPr>
        <w:adjustRightInd w:val="0"/>
        <w:snapToGrid w:val="0"/>
        <w:rPr>
          <w:rFonts w:ascii="Arial" w:hAnsi="Arial" w:cs="Arial"/>
          <w:b/>
          <w:bCs/>
          <w:lang w:val="fr-FR"/>
        </w:rPr>
      </w:pPr>
      <w:r w:rsidRPr="006B02D0">
        <w:rPr>
          <w:rFonts w:ascii="Arial" w:hAnsi="Arial" w:cs="Arial"/>
          <w:b/>
          <w:bCs/>
          <w:lang w:val="fr-FR"/>
        </w:rPr>
        <w:t xml:space="preserve">A propos de </w:t>
      </w:r>
      <w:proofErr w:type="spellStart"/>
      <w:r w:rsidRPr="006B02D0">
        <w:rPr>
          <w:rFonts w:ascii="Arial" w:hAnsi="Arial" w:cs="Arial"/>
          <w:b/>
          <w:bCs/>
          <w:lang w:val="fr-FR"/>
        </w:rPr>
        <w:t>Renesas</w:t>
      </w:r>
      <w:proofErr w:type="spellEnd"/>
      <w:r w:rsidRPr="006B02D0">
        <w:rPr>
          <w:rFonts w:ascii="Arial" w:hAnsi="Arial" w:cs="Arial"/>
          <w:b/>
          <w:bCs/>
          <w:lang w:val="fr-FR"/>
        </w:rPr>
        <w:t xml:space="preserve"> Electronics Corporation</w:t>
      </w:r>
    </w:p>
    <w:p w14:paraId="2749C785" w14:textId="77777777" w:rsidR="00A96A4E" w:rsidRPr="006B02D0" w:rsidRDefault="00A96A4E" w:rsidP="00A96A4E">
      <w:pPr>
        <w:autoSpaceDE w:val="0"/>
        <w:autoSpaceDN w:val="0"/>
        <w:adjustRightInd w:val="0"/>
        <w:snapToGrid w:val="0"/>
        <w:rPr>
          <w:rFonts w:ascii="Arial" w:hAnsi="Arial" w:cs="Arial"/>
          <w:lang w:val="fr-FR"/>
        </w:rPr>
      </w:pPr>
      <w:proofErr w:type="spellStart"/>
      <w:r w:rsidRPr="006B02D0">
        <w:rPr>
          <w:rFonts w:ascii="Arial" w:hAnsi="Arial" w:cs="Arial"/>
          <w:lang w:val="fr-FR"/>
        </w:rPr>
        <w:t>Renesas</w:t>
      </w:r>
      <w:proofErr w:type="spellEnd"/>
      <w:r w:rsidRPr="006B02D0">
        <w:rPr>
          <w:rFonts w:ascii="Arial" w:hAnsi="Arial" w:cs="Arial"/>
          <w:lang w:val="fr-FR"/>
        </w:rPr>
        <w:t xml:space="preserve"> Electronics Corporation (</w:t>
      </w:r>
      <w:hyperlink r:id="rId14" w:history="1">
        <w:r w:rsidRPr="006B02D0">
          <w:rPr>
            <w:rFonts w:ascii="Arial" w:hAnsi="Arial" w:cs="Arial"/>
            <w:color w:val="0000FF"/>
            <w:u w:val="single"/>
            <w:lang w:val="fr-FR"/>
          </w:rPr>
          <w:t>TSE: 6723</w:t>
        </w:r>
      </w:hyperlink>
      <w:r w:rsidRPr="006B02D0">
        <w:rPr>
          <w:rFonts w:ascii="Arial" w:hAnsi="Arial" w:cs="Arial"/>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sidRPr="006B02D0">
          <w:rPr>
            <w:rStyle w:val="Hyperlink"/>
            <w:rFonts w:ascii="Arial" w:hAnsi="Arial" w:cs="Arial"/>
            <w:lang w:val="fr-FR"/>
          </w:rPr>
          <w:t>global</w:t>
        </w:r>
      </w:hyperlink>
      <w:r w:rsidRPr="006B02D0">
        <w:rPr>
          <w:rFonts w:ascii="Arial" w:hAnsi="Arial" w:cs="Arial"/>
          <w:lang w:val="fr-FR"/>
        </w:rPr>
        <w:t xml:space="preserve"> </w:t>
      </w:r>
      <w:r w:rsidRPr="00E428F1">
        <w:rPr>
          <w:rFonts w:ascii="Arial" w:hAnsi="Arial" w:cs="Arial"/>
          <w:lang w:val="fr-FR"/>
        </w:rPr>
        <w:t>des microcontrôleurs, des produits analogiques, de puissance</w:t>
      </w:r>
      <w:r>
        <w:rPr>
          <w:rFonts w:ascii="Arial" w:hAnsi="Arial" w:cs="Arial"/>
          <w:lang w:val="fr-FR"/>
        </w:rPr>
        <w:t>,</w:t>
      </w:r>
      <w:r w:rsidRPr="00E428F1">
        <w:rPr>
          <w:rFonts w:ascii="Arial" w:hAnsi="Arial" w:cs="Arial"/>
          <w:lang w:val="fr-FR"/>
        </w:rPr>
        <w:t xml:space="preserve"> des systèmes sur puce (</w:t>
      </w:r>
      <w:proofErr w:type="spellStart"/>
      <w:r w:rsidRPr="00E428F1">
        <w:rPr>
          <w:rFonts w:ascii="Arial" w:hAnsi="Arial" w:cs="Arial"/>
          <w:lang w:val="fr-FR"/>
        </w:rPr>
        <w:t>SoC</w:t>
      </w:r>
      <w:proofErr w:type="spellEnd"/>
      <w:r w:rsidRPr="00E428F1">
        <w:rPr>
          <w:rFonts w:ascii="Arial" w:hAnsi="Arial" w:cs="Arial"/>
          <w:lang w:val="fr-FR"/>
        </w:rPr>
        <w:t>) et des plates-formes intégrées</w:t>
      </w:r>
      <w:r w:rsidRPr="006B02D0">
        <w:rPr>
          <w:rFonts w:ascii="Arial" w:hAnsi="Arial" w:cs="Arial"/>
          <w:lang w:val="fr-FR"/>
        </w:rPr>
        <w:t xml:space="preserve">, </w:t>
      </w:r>
      <w:proofErr w:type="spellStart"/>
      <w:r w:rsidRPr="006B02D0">
        <w:rPr>
          <w:rFonts w:ascii="Arial" w:hAnsi="Arial" w:cs="Arial"/>
          <w:lang w:val="fr-FR"/>
        </w:rPr>
        <w:t>Renesas</w:t>
      </w:r>
      <w:proofErr w:type="spellEnd"/>
      <w:r w:rsidRPr="006B02D0">
        <w:rPr>
          <w:rFonts w:ascii="Arial" w:hAnsi="Arial" w:cs="Arial"/>
          <w:lang w:val="fr-FR"/>
        </w:rPr>
        <w:t xml:space="preserve">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6" w:history="1">
        <w:r w:rsidRPr="006B02D0">
          <w:rPr>
            <w:rFonts w:ascii="Arial" w:hAnsi="Arial" w:cs="Arial"/>
            <w:color w:val="0000FF"/>
            <w:u w:val="single"/>
            <w:lang w:val="fr-FR"/>
          </w:rPr>
          <w:t>renesas.com</w:t>
        </w:r>
      </w:hyperlink>
    </w:p>
    <w:p w14:paraId="74F4F289" w14:textId="77777777" w:rsidR="00A96A4E" w:rsidRDefault="00A96A4E" w:rsidP="001F7CB1">
      <w:pPr>
        <w:adjustRightInd w:val="0"/>
        <w:snapToGrid w:val="0"/>
        <w:rPr>
          <w:rFonts w:ascii="Arial" w:hAnsi="Arial" w:cs="Arial"/>
          <w:b/>
          <w:bCs/>
          <w:lang w:val="fr-FR"/>
        </w:rPr>
      </w:pPr>
    </w:p>
    <w:p w14:paraId="0E5143DD" w14:textId="421F6055" w:rsidR="001F7CB1" w:rsidRPr="00157193" w:rsidRDefault="001F7CB1" w:rsidP="001F7CB1">
      <w:pPr>
        <w:pBdr>
          <w:top w:val="nil"/>
          <w:left w:val="nil"/>
          <w:bottom w:val="nil"/>
          <w:right w:val="nil"/>
          <w:between w:val="nil"/>
        </w:pBdr>
        <w:spacing w:after="0" w:line="240" w:lineRule="auto"/>
        <w:rPr>
          <w:rFonts w:ascii="Arial" w:hAnsi="Arial" w:cs="Arial"/>
          <w:b/>
          <w:bCs/>
          <w:lang w:val="fr-FR"/>
        </w:rPr>
      </w:pPr>
      <w:r w:rsidRPr="00157193">
        <w:rPr>
          <w:rFonts w:ascii="Arial" w:hAnsi="Arial" w:cs="Arial"/>
          <w:b/>
          <w:bCs/>
          <w:lang w:val="fr-FR"/>
        </w:rPr>
        <w:t>Au sujet de</w:t>
      </w:r>
      <w:r w:rsidR="002D5804" w:rsidRPr="00157193">
        <w:rPr>
          <w:rFonts w:ascii="Arial" w:hAnsi="Arial" w:cs="Arial"/>
          <w:b/>
          <w:bCs/>
          <w:lang w:val="fr-FR"/>
        </w:rPr>
        <w:t xml:space="preserve"> Magna </w:t>
      </w:r>
    </w:p>
    <w:p w14:paraId="48BF7AEA" w14:textId="77777777" w:rsidR="001F7CB1" w:rsidRPr="00157193" w:rsidRDefault="001F7CB1" w:rsidP="001F7CB1">
      <w:pPr>
        <w:pBdr>
          <w:top w:val="nil"/>
          <w:left w:val="nil"/>
          <w:bottom w:val="nil"/>
          <w:right w:val="nil"/>
          <w:between w:val="nil"/>
        </w:pBdr>
        <w:spacing w:after="0" w:line="240" w:lineRule="auto"/>
        <w:rPr>
          <w:rFonts w:ascii="Arial" w:hAnsi="Arial" w:cs="Arial"/>
          <w:b/>
          <w:bCs/>
          <w:lang w:val="fr-FR"/>
        </w:rPr>
      </w:pPr>
    </w:p>
    <w:p w14:paraId="5EA5325A" w14:textId="5106A805" w:rsidR="001F7CB1" w:rsidRPr="003F6DAC" w:rsidRDefault="001F7CB1" w:rsidP="008C1631">
      <w:pPr>
        <w:snapToGrid w:val="0"/>
        <w:rPr>
          <w:rFonts w:ascii="Arial" w:hAnsi="Arial" w:cs="Arial"/>
          <w:shd w:val="clear" w:color="auto" w:fill="FFFFFF"/>
          <w:lang w:val="fr-FR"/>
        </w:rPr>
      </w:pPr>
      <w:r w:rsidRPr="001F7CB1">
        <w:rPr>
          <w:rFonts w:ascii="Arial" w:hAnsi="Arial" w:cs="Arial"/>
          <w:shd w:val="clear" w:color="auto" w:fill="FFFFFF"/>
          <w:lang w:val="fr-FR"/>
        </w:rPr>
        <w:t xml:space="preserve">Nous comptons plus de 172 000 employés motivés par l'esprit d'entreprise et dédiés à la fourniture de solutions de mobilité. </w:t>
      </w:r>
      <w:r w:rsidRPr="00157193">
        <w:rPr>
          <w:rFonts w:ascii="Arial" w:hAnsi="Arial" w:cs="Arial"/>
          <w:shd w:val="clear" w:color="auto" w:fill="FFFFFF"/>
          <w:lang w:val="fr-FR"/>
        </w:rPr>
        <w:t xml:space="preserve">Nous sommes une société de technologie de la mobilité et l'un des plus grands fournisseurs automobiles du monde avec 340 usines de fabrication et 93 centres de développement de produits, d'ingénierie et de vente dans 28 pays. Nos capacités concurrentielles comprennent les structures et les parties extérieures </w:t>
      </w:r>
      <w:r w:rsidR="0042375B">
        <w:rPr>
          <w:rFonts w:ascii="Arial" w:hAnsi="Arial" w:cs="Arial"/>
          <w:shd w:val="clear" w:color="auto" w:fill="FFFFFF"/>
          <w:lang w:val="fr-FR"/>
        </w:rPr>
        <w:t>de carrosserie</w:t>
      </w:r>
      <w:r w:rsidRPr="00157193">
        <w:rPr>
          <w:rFonts w:ascii="Arial" w:hAnsi="Arial" w:cs="Arial"/>
          <w:shd w:val="clear" w:color="auto" w:fill="FFFFFF"/>
          <w:lang w:val="fr-FR"/>
        </w:rPr>
        <w:t>, les technologies de l'énergie et de la vision, les systèmes de sièges et les solutions complètes pour les vé</w:t>
      </w:r>
      <w:r w:rsidR="0042375B">
        <w:rPr>
          <w:rFonts w:ascii="Arial" w:hAnsi="Arial" w:cs="Arial"/>
          <w:shd w:val="clear" w:color="auto" w:fill="FFFFFF"/>
          <w:lang w:val="fr-FR"/>
        </w:rPr>
        <w:t xml:space="preserve">hicules. Nos actions </w:t>
      </w:r>
      <w:r w:rsidRPr="00157193">
        <w:rPr>
          <w:rFonts w:ascii="Arial" w:hAnsi="Arial" w:cs="Arial"/>
          <w:shd w:val="clear" w:color="auto" w:fill="FFFFFF"/>
          <w:lang w:val="fr-FR"/>
        </w:rPr>
        <w:t xml:space="preserve">sont négociées à la Bourse de Toronto (MG) et à la Bourse de New York (MGA). </w:t>
      </w:r>
      <w:r w:rsidRPr="003F6DAC">
        <w:rPr>
          <w:rFonts w:ascii="Arial" w:hAnsi="Arial" w:cs="Arial"/>
          <w:shd w:val="clear" w:color="auto" w:fill="FFFFFF"/>
          <w:lang w:val="fr-FR"/>
        </w:rPr>
        <w:t xml:space="preserve">Pour plus d'informations sur Magna, visitez </w:t>
      </w:r>
      <w:hyperlink r:id="rId17" w:history="1">
        <w:r w:rsidR="00A96A4E" w:rsidRPr="00E1018F">
          <w:rPr>
            <w:rStyle w:val="Hyperlink"/>
            <w:rFonts w:ascii="Arial" w:hAnsi="Arial" w:cs="Arial"/>
            <w:shd w:val="clear" w:color="auto" w:fill="FFFFFF"/>
            <w:lang w:val="fr-FR"/>
          </w:rPr>
          <w:t>www.magna.com</w:t>
        </w:r>
      </w:hyperlink>
      <w:r w:rsidRPr="003F6DAC">
        <w:rPr>
          <w:rFonts w:ascii="Arial" w:hAnsi="Arial" w:cs="Arial"/>
          <w:shd w:val="clear" w:color="auto" w:fill="FFFFFF"/>
          <w:lang w:val="fr-FR"/>
        </w:rPr>
        <w:t>.</w:t>
      </w:r>
    </w:p>
    <w:p w14:paraId="543F6594" w14:textId="7B28CE71" w:rsidR="00F04DA1" w:rsidRPr="003F6DAC" w:rsidRDefault="004A2337" w:rsidP="00F04DA1">
      <w:pPr>
        <w:snapToGrid w:val="0"/>
        <w:jc w:val="center"/>
        <w:rPr>
          <w:rFonts w:ascii="Arial" w:hAnsi="Arial" w:cs="Arial"/>
          <w:sz w:val="16"/>
          <w:szCs w:val="16"/>
          <w:lang w:val="fr-FR"/>
        </w:rPr>
      </w:pPr>
      <w:r>
        <w:rPr>
          <w:rFonts w:ascii="Arial" w:hAnsi="Arial" w:cs="Arial"/>
          <w:lang w:val="fr-FR" w:eastAsia="ja-JP"/>
        </w:rPr>
        <w:br/>
      </w:r>
      <w:r w:rsidR="00BA76B5" w:rsidRPr="003F6DAC">
        <w:rPr>
          <w:rFonts w:ascii="Arial" w:hAnsi="Arial" w:cs="Arial" w:hint="eastAsia"/>
          <w:lang w:val="fr-FR" w:eastAsia="ja-JP"/>
        </w:rPr>
        <w:t>#</w:t>
      </w:r>
      <w:r w:rsidR="00BA76B5" w:rsidRPr="003F6DAC">
        <w:rPr>
          <w:rFonts w:ascii="Arial" w:hAnsi="Arial" w:cs="Arial"/>
          <w:lang w:val="fr-FR" w:eastAsia="ja-JP"/>
        </w:rPr>
        <w:t>##</w:t>
      </w:r>
    </w:p>
    <w:p w14:paraId="78C31E07" w14:textId="6784C0E8" w:rsidR="00C40BA9" w:rsidRDefault="004A2337" w:rsidP="00C40BA9">
      <w:pPr>
        <w:snapToGrid w:val="0"/>
        <w:rPr>
          <w:rFonts w:ascii="Arial" w:hAnsi="Arial" w:cs="Arial"/>
          <w:sz w:val="16"/>
          <w:szCs w:val="16"/>
          <w:lang w:val="fr-FR"/>
        </w:rPr>
      </w:pPr>
      <w:r>
        <w:rPr>
          <w:rFonts w:ascii="Arial" w:hAnsi="Arial" w:cs="Arial"/>
          <w:sz w:val="16"/>
          <w:szCs w:val="16"/>
          <w:lang w:val="fr-FR"/>
        </w:rPr>
        <w:br/>
      </w:r>
      <w:r w:rsidR="0042375B" w:rsidRPr="0042375B">
        <w:rPr>
          <w:rFonts w:ascii="Arial" w:hAnsi="Arial" w:cs="Arial"/>
          <w:sz w:val="16"/>
          <w:szCs w:val="16"/>
          <w:lang w:val="fr-FR"/>
        </w:rPr>
        <w:t>(Remarques) Toutes les autres marques ou marques déposées sont la propriété de leurs propriétaires respectifs.</w:t>
      </w:r>
    </w:p>
    <w:p w14:paraId="6B048BF7" w14:textId="33AF8F96" w:rsidR="0042375B" w:rsidRDefault="0042375B" w:rsidP="00C40BA9">
      <w:pPr>
        <w:snapToGrid w:val="0"/>
        <w:rPr>
          <w:rFonts w:ascii="Arial" w:hAnsi="Arial" w:cs="Arial"/>
          <w:sz w:val="16"/>
          <w:szCs w:val="16"/>
          <w:lang w:val="fr-FR"/>
        </w:rPr>
      </w:pPr>
    </w:p>
    <w:p w14:paraId="7345547B" w14:textId="39A80B24" w:rsidR="004A2337" w:rsidRDefault="004A2337" w:rsidP="004A2337">
      <w:pPr>
        <w:rPr>
          <w:rFonts w:ascii="Arial" w:hAnsi="Arial" w:cs="Arial"/>
          <w:b/>
          <w:bCs/>
          <w:sz w:val="20"/>
          <w:szCs w:val="20"/>
        </w:rPr>
      </w:pPr>
      <w:r w:rsidRPr="0085193B">
        <w:rPr>
          <w:rFonts w:ascii="Arial" w:hAnsi="Arial" w:cs="Arial"/>
          <w:b/>
          <w:bCs/>
          <w:sz w:val="20"/>
          <w:szCs w:val="20"/>
          <w:lang w:val="en-US"/>
        </w:rPr>
        <w:t xml:space="preserve">THIS RELEASE MAY CONTAIN STATEMENTS WHICH CONSTITUTE “FORWARD-LOOKING STATEMENTS” UNDER APPLICABLE SECURITIES LEGISLATION AND ARE SUBJECT TO, AND EXPRESSLY QUALIFIED BY, THE CAUTIONARY DISCLAIMERS THAT ARE SET OUT IN MAGNA’S REGULATORY FILINGS. PLEASE REFER TO MAGNA’S MOST CURRENT MANAGEMENT’S DISCUSSION AND ANALYSIS OF RESULTS OF OPERATIONS AND FINANCIAL POSITION, ANNUAL INFORMATION FORM AND ANNUAL REPORT ON FORM 40-F, AS REPLACED OR UPDATED BY ANY OF MAGNA’S SUBSEQUENT REGULATORY FILINGS, WHICH SET OUT THE CAUTIONARY DISCLAIMERS, INCLUDING THE RISK FACTORS THAT COULD CAUSE ACTUAL EVENTS TO DIFFER MATERIALLY FROM THOSE INDICATED BY SUCH FORWARD-LOOKING STATEMENTS. </w:t>
      </w:r>
      <w:r w:rsidRPr="009A5E27">
        <w:rPr>
          <w:rFonts w:ascii="Arial" w:hAnsi="Arial" w:cs="Arial"/>
          <w:b/>
          <w:bCs/>
          <w:sz w:val="20"/>
          <w:szCs w:val="20"/>
        </w:rPr>
        <w:t>THESE DOCUMENTS ARE AVAILABLE FOR REVIEW ON MAGNA’S WEBSITE AT</w:t>
      </w:r>
      <w:r w:rsidR="009A5E27">
        <w:rPr>
          <w:rFonts w:ascii="Arial" w:hAnsi="Arial" w:cs="Arial"/>
          <w:b/>
          <w:bCs/>
          <w:sz w:val="20"/>
          <w:szCs w:val="20"/>
        </w:rPr>
        <w:t xml:space="preserve"> </w:t>
      </w:r>
      <w:hyperlink r:id="rId18" w:history="1">
        <w:r w:rsidR="009A5E27" w:rsidRPr="00A22D30">
          <w:rPr>
            <w:rStyle w:val="Hyperlink"/>
            <w:rFonts w:ascii="Arial" w:hAnsi="Arial" w:cs="Arial"/>
            <w:b/>
            <w:bCs/>
            <w:sz w:val="20"/>
            <w:szCs w:val="20"/>
          </w:rPr>
          <w:t>WWW.MAGNA.COM</w:t>
        </w:r>
      </w:hyperlink>
    </w:p>
    <w:p w14:paraId="224FB103" w14:textId="77777777" w:rsidR="009A5E27" w:rsidRPr="009A5E27" w:rsidRDefault="009A5E27" w:rsidP="004A2337">
      <w:pPr>
        <w:rPr>
          <w:rFonts w:ascii="Arial" w:hAnsi="Arial" w:cs="Arial"/>
          <w:b/>
          <w:sz w:val="20"/>
          <w:szCs w:val="20"/>
        </w:rPr>
      </w:pPr>
      <w:bookmarkStart w:id="1" w:name="_GoBack"/>
      <w:bookmarkEnd w:id="1"/>
    </w:p>
    <w:p w14:paraId="17424C20" w14:textId="77777777" w:rsidR="004A2337" w:rsidRPr="009A5E27" w:rsidRDefault="004A2337" w:rsidP="00A96A4E">
      <w:pPr>
        <w:spacing w:after="0" w:line="360" w:lineRule="auto"/>
        <w:rPr>
          <w:rFonts w:ascii="Arial" w:hAnsi="Arial" w:cs="Arial"/>
          <w:b/>
          <w:sz w:val="20"/>
        </w:rPr>
      </w:pPr>
    </w:p>
    <w:p w14:paraId="72920490" w14:textId="77777777" w:rsidR="004A2337" w:rsidRPr="009A5E27" w:rsidRDefault="004A2337" w:rsidP="00A96A4E">
      <w:pPr>
        <w:spacing w:after="0" w:line="360" w:lineRule="auto"/>
        <w:rPr>
          <w:rFonts w:ascii="Arial" w:hAnsi="Arial" w:cs="Arial"/>
          <w:b/>
          <w:sz w:val="20"/>
        </w:rPr>
      </w:pPr>
    </w:p>
    <w:p w14:paraId="1365A668" w14:textId="656F1BFF" w:rsidR="00A96A4E" w:rsidRPr="001D0F56" w:rsidRDefault="00A96A4E" w:rsidP="00A96A4E">
      <w:pPr>
        <w:spacing w:after="0" w:line="360" w:lineRule="auto"/>
        <w:rPr>
          <w:rFonts w:ascii="Arial" w:hAnsi="Arial" w:cs="Arial"/>
          <w:b/>
          <w:sz w:val="20"/>
          <w:lang w:val="fr-FR"/>
        </w:rPr>
      </w:pPr>
      <w:r w:rsidRPr="001D0F56">
        <w:rPr>
          <w:rFonts w:ascii="Arial" w:hAnsi="Arial" w:cs="Arial"/>
          <w:b/>
          <w:sz w:val="20"/>
          <w:lang w:val="fr-FR"/>
        </w:rPr>
        <w:t>Contact de l’entreprise pour les demand</w:t>
      </w:r>
      <w:r>
        <w:rPr>
          <w:rFonts w:ascii="Arial" w:hAnsi="Arial" w:cs="Arial"/>
          <w:b/>
          <w:sz w:val="20"/>
          <w:lang w:val="fr-FR"/>
        </w:rPr>
        <w:t xml:space="preserve">es des lecteurs et des </w:t>
      </w:r>
      <w:proofErr w:type="gramStart"/>
      <w:r>
        <w:rPr>
          <w:rFonts w:ascii="Arial" w:hAnsi="Arial" w:cs="Arial"/>
          <w:b/>
          <w:sz w:val="20"/>
          <w:lang w:val="fr-FR"/>
        </w:rPr>
        <w:t>clients</w:t>
      </w:r>
      <w:r w:rsidRPr="001D0F56">
        <w:rPr>
          <w:rFonts w:ascii="Arial" w:hAnsi="Arial" w:cs="Arial"/>
          <w:b/>
          <w:sz w:val="20"/>
          <w:lang w:val="fr-FR"/>
        </w:rPr>
        <w:t>:</w:t>
      </w:r>
      <w:proofErr w:type="gramEnd"/>
    </w:p>
    <w:p w14:paraId="3DAD9695" w14:textId="77777777" w:rsidR="00A96A4E" w:rsidRPr="001D0F56" w:rsidRDefault="00A96A4E" w:rsidP="00A96A4E">
      <w:pPr>
        <w:spacing w:after="0" w:line="360" w:lineRule="auto"/>
        <w:rPr>
          <w:rFonts w:ascii="Arial" w:hAnsi="Arial" w:cs="Arial"/>
          <w:sz w:val="20"/>
          <w:lang w:val="fr-FR"/>
        </w:rPr>
      </w:pPr>
      <w:r w:rsidRPr="001D0F56">
        <w:rPr>
          <w:rFonts w:ascii="Arial" w:hAnsi="Arial" w:cs="Arial"/>
          <w:sz w:val="20"/>
          <w:lang w:val="fr-FR"/>
        </w:rPr>
        <w:t xml:space="preserve">Simone </w:t>
      </w:r>
      <w:proofErr w:type="spellStart"/>
      <w:r w:rsidRPr="001D0F56">
        <w:rPr>
          <w:rFonts w:ascii="Arial" w:hAnsi="Arial" w:cs="Arial"/>
          <w:sz w:val="20"/>
          <w:lang w:val="fr-FR"/>
        </w:rPr>
        <w:t>Kremser-Czoer</w:t>
      </w:r>
      <w:proofErr w:type="spellEnd"/>
    </w:p>
    <w:p w14:paraId="4776B1D0" w14:textId="77777777" w:rsidR="00A96A4E" w:rsidRPr="00A9780F" w:rsidRDefault="00A96A4E" w:rsidP="00A96A4E">
      <w:pPr>
        <w:spacing w:after="0" w:line="360" w:lineRule="auto"/>
        <w:rPr>
          <w:rFonts w:ascii="Arial" w:hAnsi="Arial" w:cs="Arial"/>
          <w:sz w:val="20"/>
          <w:lang w:val="de-DE"/>
        </w:rPr>
      </w:pPr>
      <w:proofErr w:type="spellStart"/>
      <w:r w:rsidRPr="007B4260">
        <w:rPr>
          <w:rFonts w:ascii="Arial" w:hAnsi="Arial" w:cs="Arial"/>
          <w:sz w:val="20"/>
          <w:lang w:val="fr-FR"/>
        </w:rPr>
        <w:t>Renesas</w:t>
      </w:r>
      <w:proofErr w:type="spellEnd"/>
      <w:r w:rsidRPr="007B4260">
        <w:rPr>
          <w:rFonts w:ascii="Arial" w:hAnsi="Arial" w:cs="Arial"/>
          <w:sz w:val="20"/>
          <w:lang w:val="fr-FR"/>
        </w:rPr>
        <w:t xml:space="preserve"> Electronics Europe GmbH, Karl-</w:t>
      </w:r>
      <w:proofErr w:type="spellStart"/>
      <w:r w:rsidRPr="007B4260">
        <w:rPr>
          <w:rFonts w:ascii="Arial" w:hAnsi="Arial" w:cs="Arial"/>
          <w:sz w:val="20"/>
          <w:lang w:val="fr-FR"/>
        </w:rPr>
        <w:t>Hammerschmidt</w:t>
      </w:r>
      <w:proofErr w:type="spellEnd"/>
      <w:r w:rsidRPr="007B4260">
        <w:rPr>
          <w:rFonts w:ascii="Arial" w:hAnsi="Arial" w:cs="Arial"/>
          <w:sz w:val="20"/>
          <w:lang w:val="fr-FR"/>
        </w:rPr>
        <w:t>-</w:t>
      </w:r>
      <w:proofErr w:type="spellStart"/>
      <w:r w:rsidRPr="007B4260">
        <w:rPr>
          <w:rFonts w:ascii="Arial" w:hAnsi="Arial" w:cs="Arial"/>
          <w:sz w:val="20"/>
          <w:lang w:val="fr-FR"/>
        </w:rPr>
        <w:t>Str</w:t>
      </w:r>
      <w:proofErr w:type="spellEnd"/>
      <w:r w:rsidRPr="007B4260">
        <w:rPr>
          <w:rFonts w:ascii="Arial" w:hAnsi="Arial" w:cs="Arial"/>
          <w:sz w:val="20"/>
          <w:lang w:val="fr-FR"/>
        </w:rPr>
        <w:t xml:space="preserve">. </w:t>
      </w:r>
      <w:r w:rsidRPr="00A9780F">
        <w:rPr>
          <w:rFonts w:ascii="Arial" w:hAnsi="Arial" w:cs="Arial"/>
          <w:sz w:val="20"/>
          <w:lang w:val="de-DE"/>
        </w:rPr>
        <w:t>42, 85609 Aschheim-Dornach</w:t>
      </w:r>
    </w:p>
    <w:p w14:paraId="2F9050AE" w14:textId="77777777" w:rsidR="00A96A4E" w:rsidRPr="007B4260" w:rsidRDefault="00A96A4E" w:rsidP="00A96A4E">
      <w:pPr>
        <w:spacing w:after="0" w:line="360" w:lineRule="auto"/>
        <w:rPr>
          <w:rFonts w:ascii="Arial" w:hAnsi="Arial" w:cs="Arial"/>
          <w:sz w:val="20"/>
          <w:lang w:val="de-DE"/>
        </w:rPr>
      </w:pPr>
      <w:r w:rsidRPr="007B4260">
        <w:rPr>
          <w:rFonts w:ascii="Arial" w:hAnsi="Arial" w:cs="Arial"/>
          <w:sz w:val="20"/>
          <w:lang w:val="de-DE"/>
        </w:rPr>
        <w:t>Tel.: +49 89 38070-216</w:t>
      </w:r>
      <w:r w:rsidRPr="007B4260">
        <w:rPr>
          <w:rFonts w:ascii="Arial" w:hAnsi="Arial" w:cs="Arial"/>
          <w:sz w:val="20"/>
          <w:lang w:val="de-DE"/>
        </w:rPr>
        <w:br/>
        <w:t>Email: simone.kremser-czoer@renesas.com</w:t>
      </w:r>
      <w:r w:rsidRPr="007B4260">
        <w:rPr>
          <w:rFonts w:ascii="Arial" w:hAnsi="Arial" w:cs="Arial"/>
          <w:sz w:val="20"/>
          <w:lang w:val="de-DE"/>
        </w:rPr>
        <w:br/>
        <w:t xml:space="preserve">Web: </w:t>
      </w:r>
      <w:hyperlink r:id="rId19" w:history="1">
        <w:r w:rsidRPr="007B4260">
          <w:rPr>
            <w:rStyle w:val="Hyperlink"/>
            <w:rFonts w:ascii="Arial" w:hAnsi="Arial" w:cs="Arial"/>
            <w:sz w:val="20"/>
            <w:lang w:val="de-DE"/>
          </w:rPr>
          <w:t>www.renesas.com</w:t>
        </w:r>
      </w:hyperlink>
    </w:p>
    <w:p w14:paraId="4E73EE10" w14:textId="2D88EB57" w:rsidR="00A96A4E" w:rsidRDefault="00A96A4E" w:rsidP="00A96A4E">
      <w:pPr>
        <w:rPr>
          <w:rFonts w:ascii="Arial" w:hAnsi="Arial" w:cs="Arial"/>
          <w:b/>
          <w:sz w:val="20"/>
          <w:lang w:val="de-DE"/>
        </w:rPr>
      </w:pPr>
    </w:p>
    <w:p w14:paraId="21E19013" w14:textId="77777777" w:rsidR="00A96A4E" w:rsidRPr="005A4338" w:rsidRDefault="00A96A4E" w:rsidP="00A96A4E">
      <w:pPr>
        <w:widowControl w:val="0"/>
        <w:suppressAutoHyphens/>
        <w:spacing w:after="0" w:line="360" w:lineRule="auto"/>
        <w:rPr>
          <w:rFonts w:ascii="Arial" w:eastAsia="MS Mincho" w:hAnsi="Arial" w:cs="Arial"/>
          <w:kern w:val="1"/>
          <w:sz w:val="20"/>
          <w:szCs w:val="20"/>
          <w:lang w:val="en-US" w:eastAsia="ar-SA"/>
        </w:rPr>
      </w:pPr>
      <w:r w:rsidRPr="005A4338">
        <w:rPr>
          <w:rFonts w:ascii="Arial" w:eastAsia="MS Mincho" w:hAnsi="Arial" w:cs="Arial"/>
          <w:kern w:val="1"/>
          <w:sz w:val="20"/>
          <w:szCs w:val="20"/>
          <w:lang w:val="en-US" w:eastAsia="ar-SA"/>
        </w:rPr>
        <w:t xml:space="preserve">Tracy </w:t>
      </w:r>
      <w:proofErr w:type="spellStart"/>
      <w:r w:rsidRPr="005A4338">
        <w:rPr>
          <w:rFonts w:ascii="Arial" w:eastAsia="MS Mincho" w:hAnsi="Arial" w:cs="Arial"/>
          <w:kern w:val="1"/>
          <w:sz w:val="20"/>
          <w:szCs w:val="20"/>
          <w:lang w:val="en-US" w:eastAsia="ar-SA"/>
        </w:rPr>
        <w:t>Fuerst</w:t>
      </w:r>
      <w:proofErr w:type="spellEnd"/>
      <w:r w:rsidRPr="005A4338">
        <w:rPr>
          <w:rFonts w:ascii="Arial" w:eastAsia="MS Mincho" w:hAnsi="Arial" w:cs="Arial"/>
          <w:kern w:val="1"/>
          <w:sz w:val="20"/>
          <w:szCs w:val="20"/>
          <w:lang w:val="en-US" w:eastAsia="ar-SA"/>
        </w:rPr>
        <w:t>, Global Director of Corporate Communications &amp; PR</w:t>
      </w:r>
    </w:p>
    <w:p w14:paraId="6560FE05" w14:textId="77777777" w:rsidR="00A96A4E" w:rsidRPr="00A96A4E" w:rsidRDefault="00A96A4E" w:rsidP="00A96A4E">
      <w:pPr>
        <w:widowControl w:val="0"/>
        <w:suppressAutoHyphens/>
        <w:spacing w:after="0" w:line="360" w:lineRule="auto"/>
        <w:rPr>
          <w:rFonts w:ascii="Arial" w:eastAsia="MS Mincho" w:hAnsi="Arial" w:cs="Arial"/>
          <w:kern w:val="1"/>
          <w:sz w:val="20"/>
          <w:szCs w:val="20"/>
          <w:lang w:val="fr-FR" w:eastAsia="ar-SA"/>
        </w:rPr>
      </w:pPr>
      <w:r w:rsidRPr="00A96A4E">
        <w:rPr>
          <w:rFonts w:ascii="Arial" w:eastAsia="MS Mincho" w:hAnsi="Arial" w:cs="Arial"/>
          <w:kern w:val="1"/>
          <w:sz w:val="20"/>
          <w:szCs w:val="20"/>
          <w:lang w:val="fr-FR" w:eastAsia="ar-SA"/>
        </w:rPr>
        <w:t>Magna International Inc.</w:t>
      </w:r>
    </w:p>
    <w:p w14:paraId="54FDECD8" w14:textId="51CCFD91" w:rsidR="00A96A4E" w:rsidRPr="00A96A4E" w:rsidRDefault="00A96A4E" w:rsidP="00A96A4E">
      <w:pPr>
        <w:widowControl w:val="0"/>
        <w:suppressAutoHyphens/>
        <w:spacing w:after="0" w:line="360" w:lineRule="auto"/>
        <w:rPr>
          <w:rFonts w:ascii="Arial" w:eastAsia="MS Mincho" w:hAnsi="Arial" w:cs="Arial"/>
          <w:kern w:val="1"/>
          <w:sz w:val="20"/>
          <w:szCs w:val="20"/>
          <w:lang w:val="fr-FR" w:eastAsia="ar-SA"/>
        </w:rPr>
      </w:pPr>
      <w:r w:rsidRPr="00A96A4E">
        <w:rPr>
          <w:rFonts w:ascii="Arial" w:eastAsia="MS Mincho" w:hAnsi="Arial" w:cs="Arial"/>
          <w:kern w:val="1"/>
          <w:sz w:val="20"/>
          <w:szCs w:val="20"/>
          <w:lang w:val="fr-FR" w:eastAsia="ar-SA"/>
        </w:rPr>
        <w:t>Tel</w:t>
      </w:r>
      <w:proofErr w:type="gramStart"/>
      <w:r w:rsidRPr="00A96A4E">
        <w:rPr>
          <w:rFonts w:ascii="Arial" w:eastAsia="MS Mincho" w:hAnsi="Arial" w:cs="Arial"/>
          <w:kern w:val="1"/>
          <w:sz w:val="20"/>
          <w:szCs w:val="20"/>
          <w:lang w:val="fr-FR" w:eastAsia="ar-SA"/>
        </w:rPr>
        <w:t>.:</w:t>
      </w:r>
      <w:proofErr w:type="gramEnd"/>
      <w:r w:rsidRPr="00A96A4E">
        <w:rPr>
          <w:rFonts w:ascii="Arial" w:eastAsia="MS Mincho" w:hAnsi="Arial" w:cs="Arial"/>
          <w:kern w:val="1"/>
          <w:sz w:val="20"/>
          <w:szCs w:val="20"/>
          <w:lang w:val="fr-FR" w:eastAsia="ar-SA"/>
        </w:rPr>
        <w:t xml:space="preserve"> +1 248.631.5396</w:t>
      </w:r>
      <w:r w:rsidRPr="00A96A4E">
        <w:rPr>
          <w:rFonts w:ascii="Arial" w:eastAsia="MS Mincho" w:hAnsi="Arial" w:cs="Arial"/>
          <w:kern w:val="1"/>
          <w:sz w:val="20"/>
          <w:szCs w:val="20"/>
          <w:lang w:val="fr-FR" w:eastAsia="ar-SA"/>
        </w:rPr>
        <w:br/>
        <w:t xml:space="preserve">Email: </w:t>
      </w:r>
      <w:hyperlink r:id="rId20" w:history="1">
        <w:r w:rsidRPr="00A96A4E">
          <w:rPr>
            <w:rStyle w:val="Hyperlink"/>
            <w:rFonts w:ascii="Arial" w:eastAsia="MS Mincho" w:hAnsi="Arial" w:cs="Arial"/>
            <w:kern w:val="1"/>
            <w:sz w:val="20"/>
            <w:szCs w:val="20"/>
            <w:lang w:val="fr-FR" w:eastAsia="ar-SA"/>
          </w:rPr>
          <w:t>tracy.fuerst@magna.com</w:t>
        </w:r>
      </w:hyperlink>
    </w:p>
    <w:p w14:paraId="78B9231F" w14:textId="71855724" w:rsidR="00A96A4E" w:rsidRPr="00A96A4E" w:rsidRDefault="00A96A4E" w:rsidP="00A96A4E">
      <w:pPr>
        <w:rPr>
          <w:rFonts w:ascii="Arial" w:hAnsi="Arial" w:cs="Arial"/>
          <w:b/>
          <w:sz w:val="20"/>
          <w:lang w:val="fr-FR"/>
        </w:rPr>
      </w:pPr>
    </w:p>
    <w:p w14:paraId="236CFC16" w14:textId="77777777" w:rsidR="00A96A4E" w:rsidRPr="00A96A4E" w:rsidRDefault="00A96A4E" w:rsidP="00A96A4E">
      <w:pPr>
        <w:rPr>
          <w:rFonts w:ascii="Arial" w:hAnsi="Arial" w:cs="Arial"/>
          <w:b/>
          <w:sz w:val="20"/>
          <w:lang w:val="fr-FR"/>
        </w:rPr>
      </w:pPr>
    </w:p>
    <w:p w14:paraId="5080C742" w14:textId="77777777" w:rsidR="00A96A4E" w:rsidRPr="001D0F56" w:rsidRDefault="00A96A4E" w:rsidP="00A96A4E">
      <w:pPr>
        <w:rPr>
          <w:rFonts w:ascii="Arial" w:hAnsi="Arial" w:cs="Arial"/>
          <w:b/>
          <w:sz w:val="20"/>
          <w:lang w:val="fr-FR"/>
        </w:rPr>
      </w:pPr>
      <w:r>
        <w:rPr>
          <w:rFonts w:ascii="Arial" w:hAnsi="Arial" w:cs="Arial"/>
          <w:b/>
          <w:sz w:val="20"/>
          <w:lang w:val="fr-FR"/>
        </w:rPr>
        <w:t>Contact de l’agence pour d’autres informations sur les médias, du texte et des graphiques ou pour discuter des opportunités des articles de fond :</w:t>
      </w:r>
    </w:p>
    <w:p w14:paraId="77691AF2" w14:textId="77777777" w:rsidR="00A96A4E" w:rsidRPr="007B4260" w:rsidRDefault="00A96A4E" w:rsidP="00A96A4E">
      <w:pPr>
        <w:rPr>
          <w:rFonts w:ascii="Arial" w:hAnsi="Arial" w:cs="Arial"/>
          <w:sz w:val="20"/>
          <w:lang w:val="fr-FR"/>
        </w:rPr>
      </w:pPr>
      <w:r w:rsidRPr="007B4260">
        <w:rPr>
          <w:rFonts w:ascii="Arial" w:hAnsi="Arial" w:cs="Arial"/>
          <w:sz w:val="20"/>
          <w:lang w:val="fr-FR"/>
        </w:rPr>
        <w:t>Alexandra Janetzko / Martin Stummer</w:t>
      </w:r>
    </w:p>
    <w:p w14:paraId="163BAC4E" w14:textId="77777777" w:rsidR="00A96A4E" w:rsidRPr="007B4260" w:rsidRDefault="00A96A4E" w:rsidP="00A96A4E">
      <w:pPr>
        <w:rPr>
          <w:rFonts w:ascii="Arial" w:hAnsi="Arial" w:cs="Arial"/>
          <w:sz w:val="20"/>
          <w:lang w:val="fr-FR"/>
        </w:rPr>
      </w:pPr>
      <w:r w:rsidRPr="007B4260">
        <w:rPr>
          <w:rFonts w:ascii="Arial" w:hAnsi="Arial" w:cs="Arial"/>
          <w:sz w:val="20"/>
          <w:lang w:val="fr-FR"/>
        </w:rPr>
        <w:t xml:space="preserve">HBI Helga Bailey GmbH (PR </w:t>
      </w:r>
      <w:proofErr w:type="spellStart"/>
      <w:r w:rsidRPr="007B4260">
        <w:rPr>
          <w:rFonts w:ascii="Arial" w:hAnsi="Arial" w:cs="Arial"/>
          <w:sz w:val="20"/>
          <w:lang w:val="fr-FR"/>
        </w:rPr>
        <w:t>agency</w:t>
      </w:r>
      <w:proofErr w:type="spellEnd"/>
      <w:r w:rsidRPr="007B4260">
        <w:rPr>
          <w:rFonts w:ascii="Arial" w:hAnsi="Arial" w:cs="Arial"/>
          <w:sz w:val="20"/>
          <w:lang w:val="fr-FR"/>
        </w:rPr>
        <w:t>), Stefan-George-Ring 2, 81929 Munich, Germany</w:t>
      </w:r>
    </w:p>
    <w:p w14:paraId="0A4DDF84" w14:textId="77777777" w:rsidR="00A96A4E" w:rsidRPr="007B4260" w:rsidRDefault="00A96A4E" w:rsidP="00A96A4E">
      <w:pPr>
        <w:rPr>
          <w:rFonts w:ascii="Arial" w:hAnsi="Arial" w:cs="Arial"/>
          <w:sz w:val="20"/>
          <w:lang w:val="fr-FR"/>
        </w:rPr>
      </w:pPr>
      <w:r w:rsidRPr="007B4260">
        <w:rPr>
          <w:rFonts w:ascii="Arial" w:hAnsi="Arial" w:cs="Arial"/>
          <w:sz w:val="20"/>
          <w:lang w:val="fr-FR"/>
        </w:rPr>
        <w:t>Tel</w:t>
      </w:r>
      <w:proofErr w:type="gramStart"/>
      <w:r w:rsidRPr="007B4260">
        <w:rPr>
          <w:rFonts w:ascii="Arial" w:hAnsi="Arial" w:cs="Arial"/>
          <w:sz w:val="20"/>
          <w:lang w:val="fr-FR"/>
        </w:rPr>
        <w:t>.:</w:t>
      </w:r>
      <w:proofErr w:type="gramEnd"/>
      <w:r w:rsidRPr="007B4260">
        <w:rPr>
          <w:rFonts w:ascii="Arial" w:hAnsi="Arial" w:cs="Arial"/>
          <w:sz w:val="20"/>
          <w:lang w:val="fr-FR"/>
        </w:rPr>
        <w:t xml:space="preserve"> +49 89 99 38 87-32 / -34</w:t>
      </w:r>
    </w:p>
    <w:p w14:paraId="688480C0" w14:textId="77777777" w:rsidR="00A96A4E" w:rsidRPr="007B4260" w:rsidRDefault="00A96A4E" w:rsidP="00A96A4E">
      <w:pPr>
        <w:rPr>
          <w:rFonts w:ascii="Arial" w:hAnsi="Arial" w:cs="Arial"/>
          <w:sz w:val="20"/>
          <w:lang w:val="fr-FR"/>
        </w:rPr>
      </w:pPr>
      <w:proofErr w:type="gramStart"/>
      <w:r w:rsidRPr="007B4260">
        <w:rPr>
          <w:rFonts w:ascii="Arial" w:hAnsi="Arial" w:cs="Arial"/>
          <w:sz w:val="20"/>
          <w:lang w:val="fr-FR"/>
        </w:rPr>
        <w:t>Fax:</w:t>
      </w:r>
      <w:proofErr w:type="gramEnd"/>
      <w:r w:rsidRPr="007B4260">
        <w:rPr>
          <w:rFonts w:ascii="Arial" w:hAnsi="Arial" w:cs="Arial"/>
          <w:sz w:val="20"/>
          <w:lang w:val="fr-FR"/>
        </w:rPr>
        <w:t xml:space="preserve"> +49 89 930 24 45</w:t>
      </w:r>
    </w:p>
    <w:p w14:paraId="3E4C2FA0" w14:textId="77777777" w:rsidR="00A96A4E" w:rsidRPr="007B4260" w:rsidRDefault="00A96A4E" w:rsidP="00A96A4E">
      <w:pPr>
        <w:rPr>
          <w:rFonts w:ascii="Arial" w:hAnsi="Arial" w:cs="Arial"/>
          <w:sz w:val="20"/>
          <w:lang w:val="fr-FR"/>
        </w:rPr>
      </w:pPr>
      <w:proofErr w:type="gramStart"/>
      <w:r w:rsidRPr="007B4260">
        <w:rPr>
          <w:rFonts w:ascii="Arial" w:hAnsi="Arial" w:cs="Arial"/>
          <w:sz w:val="20"/>
          <w:lang w:val="fr-FR"/>
        </w:rPr>
        <w:t>Email:</w:t>
      </w:r>
      <w:proofErr w:type="gramEnd"/>
      <w:r w:rsidRPr="007B4260">
        <w:rPr>
          <w:rFonts w:ascii="Arial" w:hAnsi="Arial" w:cs="Arial"/>
          <w:sz w:val="20"/>
          <w:lang w:val="fr-FR"/>
        </w:rPr>
        <w:t xml:space="preserve"> </w:t>
      </w:r>
      <w:hyperlink r:id="rId21" w:history="1">
        <w:r w:rsidRPr="007B4260">
          <w:rPr>
            <w:rStyle w:val="Hyperlink"/>
            <w:rFonts w:ascii="Arial" w:hAnsi="Arial"/>
            <w:sz w:val="20"/>
            <w:lang w:val="fr-FR"/>
          </w:rPr>
          <w:t>alexandra_janetzko@hbi.de</w:t>
        </w:r>
      </w:hyperlink>
      <w:r w:rsidRPr="007B4260">
        <w:rPr>
          <w:rFonts w:ascii="Arial" w:hAnsi="Arial" w:cs="Arial"/>
          <w:sz w:val="20"/>
          <w:lang w:val="fr-FR"/>
        </w:rPr>
        <w:t xml:space="preserve"> / </w:t>
      </w:r>
      <w:hyperlink r:id="rId22" w:history="1">
        <w:r w:rsidRPr="007B4260">
          <w:rPr>
            <w:rStyle w:val="Hyperlink"/>
            <w:rFonts w:ascii="Arial" w:hAnsi="Arial"/>
            <w:sz w:val="20"/>
            <w:lang w:val="fr-FR"/>
          </w:rPr>
          <w:t>martin_stummer@hbi.de</w:t>
        </w:r>
      </w:hyperlink>
    </w:p>
    <w:p w14:paraId="0BCBD9DB" w14:textId="77777777" w:rsidR="00A96A4E" w:rsidRPr="00DE7417" w:rsidRDefault="00A96A4E" w:rsidP="00A96A4E">
      <w:pPr>
        <w:rPr>
          <w:rFonts w:ascii="MS PMincho" w:eastAsia="MS PMincho" w:hAnsi="MS PMincho"/>
          <w:b/>
          <w:color w:val="002060"/>
          <w:sz w:val="21"/>
          <w:szCs w:val="21"/>
          <w:lang w:val="fr-FR"/>
        </w:rPr>
      </w:pPr>
      <w:proofErr w:type="gramStart"/>
      <w:r w:rsidRPr="0056642F">
        <w:rPr>
          <w:rFonts w:ascii="Arial" w:hAnsi="Arial" w:cs="Arial"/>
          <w:sz w:val="20"/>
          <w:lang w:val="fr-FR"/>
        </w:rPr>
        <w:t>Web:</w:t>
      </w:r>
      <w:proofErr w:type="gramEnd"/>
      <w:r w:rsidRPr="0056642F">
        <w:rPr>
          <w:rFonts w:ascii="Arial" w:hAnsi="Arial" w:cs="Arial"/>
          <w:sz w:val="20"/>
          <w:lang w:val="fr-FR"/>
        </w:rPr>
        <w:t xml:space="preserve"> </w:t>
      </w:r>
      <w:hyperlink r:id="rId23" w:history="1">
        <w:r w:rsidRPr="0056642F">
          <w:rPr>
            <w:rStyle w:val="Hyperlink"/>
            <w:rFonts w:ascii="Arial" w:hAnsi="Arial"/>
            <w:sz w:val="20"/>
            <w:lang w:val="fr-FR"/>
          </w:rPr>
          <w:t>www.hbi.de</w:t>
        </w:r>
      </w:hyperlink>
    </w:p>
    <w:p w14:paraId="0C86332B" w14:textId="77777777" w:rsidR="00A96A4E" w:rsidRPr="0042375B" w:rsidRDefault="00A96A4E" w:rsidP="00C40BA9">
      <w:pPr>
        <w:snapToGrid w:val="0"/>
        <w:rPr>
          <w:rFonts w:ascii="Arial" w:hAnsi="Arial" w:cs="Arial"/>
          <w:sz w:val="16"/>
          <w:szCs w:val="16"/>
          <w:lang w:val="fr-FR"/>
        </w:rPr>
      </w:pPr>
    </w:p>
    <w:sectPr w:rsidR="00A96A4E" w:rsidRPr="0042375B" w:rsidSect="007A21F4">
      <w:headerReference w:type="default" r:id="rId24"/>
      <w:pgSz w:w="11906" w:h="16838"/>
      <w:pgMar w:top="1985" w:right="144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6152" w14:textId="77777777" w:rsidR="00F1755D" w:rsidRDefault="00F1755D" w:rsidP="00556CDF">
      <w:pPr>
        <w:spacing w:after="0" w:line="240" w:lineRule="auto"/>
      </w:pPr>
      <w:r>
        <w:separator/>
      </w:r>
    </w:p>
  </w:endnote>
  <w:endnote w:type="continuationSeparator" w:id="0">
    <w:p w14:paraId="319C6E9D" w14:textId="77777777" w:rsidR="00F1755D" w:rsidRDefault="00F1755D" w:rsidP="00556CDF">
      <w:pPr>
        <w:spacing w:after="0" w:line="240" w:lineRule="auto"/>
      </w:pPr>
      <w:r>
        <w:continuationSeparator/>
      </w:r>
    </w:p>
  </w:endnote>
  <w:endnote w:type="continuationNotice" w:id="1">
    <w:p w14:paraId="5E7FFA22" w14:textId="77777777" w:rsidR="00F1755D" w:rsidRDefault="00F17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inherit">
    <w:altName w:val="Times New Roman"/>
    <w:panose1 w:val="00000000000000000000"/>
    <w:charset w:val="00"/>
    <w:family w:val="roman"/>
    <w:notTrueType/>
    <w:pitch w:val="default"/>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E541" w14:textId="77777777" w:rsidR="00F1755D" w:rsidRDefault="00F1755D" w:rsidP="00556CDF">
      <w:pPr>
        <w:spacing w:after="0" w:line="240" w:lineRule="auto"/>
      </w:pPr>
      <w:r>
        <w:separator/>
      </w:r>
    </w:p>
  </w:footnote>
  <w:footnote w:type="continuationSeparator" w:id="0">
    <w:p w14:paraId="51CA2562" w14:textId="77777777" w:rsidR="00F1755D" w:rsidRDefault="00F1755D" w:rsidP="00556CDF">
      <w:pPr>
        <w:spacing w:after="0" w:line="240" w:lineRule="auto"/>
      </w:pPr>
      <w:r>
        <w:continuationSeparator/>
      </w:r>
    </w:p>
  </w:footnote>
  <w:footnote w:type="continuationNotice" w:id="1">
    <w:p w14:paraId="1A2096DD" w14:textId="77777777" w:rsidR="00F1755D" w:rsidRDefault="00F17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AA8" w14:textId="5F1CF787" w:rsidR="00A840CE" w:rsidRPr="007B6F6B" w:rsidRDefault="00A840CE" w:rsidP="00556CDF">
    <w:pPr>
      <w:pStyle w:val="Kopfzeile"/>
      <w:rPr>
        <w:color w:val="FF0000"/>
        <w:sz w:val="28"/>
        <w:szCs w:val="28"/>
      </w:rPr>
    </w:pPr>
    <w:r>
      <w:rPr>
        <w:noProof/>
        <w:lang w:eastAsia="en-GB"/>
      </w:rPr>
      <w:drawing>
        <wp:anchor distT="0" distB="0" distL="114300" distR="114300" simplePos="0" relativeHeight="251665408" behindDoc="0" locked="0" layoutInCell="1" allowOverlap="1" wp14:anchorId="001FAB84" wp14:editId="261DDE0C">
          <wp:simplePos x="0" y="0"/>
          <wp:positionH relativeFrom="margin">
            <wp:posOffset>-271353</wp:posOffset>
          </wp:positionH>
          <wp:positionV relativeFrom="page">
            <wp:posOffset>487936</wp:posOffset>
          </wp:positionV>
          <wp:extent cx="2333625" cy="438150"/>
          <wp:effectExtent l="0" t="0" r="9525" b="0"/>
          <wp:wrapTopAndBottom/>
          <wp:docPr id="13"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F">
      <w:rPr>
        <w:noProof/>
        <w:lang w:eastAsia="en-GB"/>
      </w:rPr>
      <w:drawing>
        <wp:anchor distT="0" distB="0" distL="114300" distR="114300" simplePos="0" relativeHeight="251662336" behindDoc="0" locked="0" layoutInCell="1" allowOverlap="1" wp14:anchorId="3DDA9B54" wp14:editId="41FB61B4">
          <wp:simplePos x="0" y="0"/>
          <wp:positionH relativeFrom="margin">
            <wp:posOffset>3275965</wp:posOffset>
          </wp:positionH>
          <wp:positionV relativeFrom="topMargin">
            <wp:posOffset>346075</wp:posOffset>
          </wp:positionV>
          <wp:extent cx="2256155" cy="530860"/>
          <wp:effectExtent l="0" t="0" r="0" b="254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6155" cy="5308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56C67D3" wp14:editId="3AD7DAE0">
          <wp:simplePos x="0" y="0"/>
          <wp:positionH relativeFrom="margin">
            <wp:posOffset>-295275</wp:posOffset>
          </wp:positionH>
          <wp:positionV relativeFrom="topMargin">
            <wp:posOffset>467360</wp:posOffset>
          </wp:positionV>
          <wp:extent cx="2333625" cy="438150"/>
          <wp:effectExtent l="0" t="0" r="9525" b="0"/>
          <wp:wrapSquare wrapText="bothSides"/>
          <wp:docPr id="15"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5F49952" wp14:editId="13AA9F61">
          <wp:simplePos x="0" y="0"/>
          <wp:positionH relativeFrom="page">
            <wp:posOffset>-1037590</wp:posOffset>
          </wp:positionH>
          <wp:positionV relativeFrom="page">
            <wp:posOffset>-57150</wp:posOffset>
          </wp:positionV>
          <wp:extent cx="690880" cy="10749280"/>
          <wp:effectExtent l="0" t="0" r="0" b="0"/>
          <wp:wrapSquare wrapText="left"/>
          <wp:docPr id="16"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02FC" w14:textId="1B10F905" w:rsidR="00A840CE" w:rsidRPr="00556CDF" w:rsidRDefault="00A840CE" w:rsidP="00556CDF">
    <w:pPr>
      <w:pStyle w:val="Kopfzeile"/>
    </w:pPr>
    <w:r>
      <w:rPr>
        <w:noProof/>
        <w:lang w:eastAsia="en-GB"/>
      </w:rPr>
      <mc:AlternateContent>
        <mc:Choice Requires="wps">
          <w:drawing>
            <wp:anchor distT="0" distB="0" distL="114300" distR="114300" simplePos="0" relativeHeight="251661312" behindDoc="0" locked="0" layoutInCell="1" allowOverlap="1" wp14:anchorId="13B115BF" wp14:editId="0B9BFB22">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E62F"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3726"/>
    <w:rsid w:val="00014123"/>
    <w:rsid w:val="0001432A"/>
    <w:rsid w:val="00015ADA"/>
    <w:rsid w:val="000249E8"/>
    <w:rsid w:val="00030B14"/>
    <w:rsid w:val="00046C02"/>
    <w:rsid w:val="00047822"/>
    <w:rsid w:val="00051673"/>
    <w:rsid w:val="00052C1C"/>
    <w:rsid w:val="00065A33"/>
    <w:rsid w:val="00066A8C"/>
    <w:rsid w:val="00070E73"/>
    <w:rsid w:val="00077B70"/>
    <w:rsid w:val="00083388"/>
    <w:rsid w:val="0008671D"/>
    <w:rsid w:val="0009598B"/>
    <w:rsid w:val="000979B9"/>
    <w:rsid w:val="000A36BC"/>
    <w:rsid w:val="000B0EAB"/>
    <w:rsid w:val="000B45BD"/>
    <w:rsid w:val="000B50EE"/>
    <w:rsid w:val="000B698D"/>
    <w:rsid w:val="000D0F86"/>
    <w:rsid w:val="000D3B16"/>
    <w:rsid w:val="000D3F38"/>
    <w:rsid w:val="000D5812"/>
    <w:rsid w:val="000D7FF3"/>
    <w:rsid w:val="000F019B"/>
    <w:rsid w:val="000F18D6"/>
    <w:rsid w:val="000F23EB"/>
    <w:rsid w:val="000F27F2"/>
    <w:rsid w:val="00105E49"/>
    <w:rsid w:val="00114D80"/>
    <w:rsid w:val="00127E35"/>
    <w:rsid w:val="00131B42"/>
    <w:rsid w:val="001328C0"/>
    <w:rsid w:val="00140A72"/>
    <w:rsid w:val="00140B9E"/>
    <w:rsid w:val="001411E9"/>
    <w:rsid w:val="001456FA"/>
    <w:rsid w:val="00151062"/>
    <w:rsid w:val="00157193"/>
    <w:rsid w:val="001579BF"/>
    <w:rsid w:val="00164DA6"/>
    <w:rsid w:val="00166371"/>
    <w:rsid w:val="0016730A"/>
    <w:rsid w:val="00183374"/>
    <w:rsid w:val="0019682A"/>
    <w:rsid w:val="001A1B75"/>
    <w:rsid w:val="001A3862"/>
    <w:rsid w:val="001A50D6"/>
    <w:rsid w:val="001A68D7"/>
    <w:rsid w:val="001A704F"/>
    <w:rsid w:val="001B31B7"/>
    <w:rsid w:val="001C1A97"/>
    <w:rsid w:val="001C570A"/>
    <w:rsid w:val="001C6866"/>
    <w:rsid w:val="001C7665"/>
    <w:rsid w:val="001D126D"/>
    <w:rsid w:val="001E2A0C"/>
    <w:rsid w:val="001E4EDA"/>
    <w:rsid w:val="001F0A00"/>
    <w:rsid w:val="001F192C"/>
    <w:rsid w:val="001F3E08"/>
    <w:rsid w:val="001F7CB1"/>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CDC"/>
    <w:rsid w:val="00247EF8"/>
    <w:rsid w:val="002512E1"/>
    <w:rsid w:val="0025368F"/>
    <w:rsid w:val="0026557D"/>
    <w:rsid w:val="0027085D"/>
    <w:rsid w:val="00270A8B"/>
    <w:rsid w:val="002711B1"/>
    <w:rsid w:val="002737B3"/>
    <w:rsid w:val="002742FD"/>
    <w:rsid w:val="00275EBD"/>
    <w:rsid w:val="00294909"/>
    <w:rsid w:val="002A100B"/>
    <w:rsid w:val="002A5AC1"/>
    <w:rsid w:val="002B1130"/>
    <w:rsid w:val="002B7B9E"/>
    <w:rsid w:val="002B7FF9"/>
    <w:rsid w:val="002C5C6C"/>
    <w:rsid w:val="002C609E"/>
    <w:rsid w:val="002C66C7"/>
    <w:rsid w:val="002C74C6"/>
    <w:rsid w:val="002D5804"/>
    <w:rsid w:val="002D5FDC"/>
    <w:rsid w:val="002E7515"/>
    <w:rsid w:val="002E7B61"/>
    <w:rsid w:val="002F1D5E"/>
    <w:rsid w:val="003010EE"/>
    <w:rsid w:val="003049B2"/>
    <w:rsid w:val="0030514B"/>
    <w:rsid w:val="00306C04"/>
    <w:rsid w:val="00306F05"/>
    <w:rsid w:val="00307C8E"/>
    <w:rsid w:val="00315FA5"/>
    <w:rsid w:val="00316791"/>
    <w:rsid w:val="003224DF"/>
    <w:rsid w:val="00325A00"/>
    <w:rsid w:val="00326CC2"/>
    <w:rsid w:val="003361F8"/>
    <w:rsid w:val="003464CE"/>
    <w:rsid w:val="003469B3"/>
    <w:rsid w:val="003548FD"/>
    <w:rsid w:val="00354A62"/>
    <w:rsid w:val="00355559"/>
    <w:rsid w:val="00355C2F"/>
    <w:rsid w:val="003712EC"/>
    <w:rsid w:val="00374A12"/>
    <w:rsid w:val="003951E8"/>
    <w:rsid w:val="003A01D5"/>
    <w:rsid w:val="003A09E2"/>
    <w:rsid w:val="003B27D4"/>
    <w:rsid w:val="003B5425"/>
    <w:rsid w:val="003B7E78"/>
    <w:rsid w:val="003C1558"/>
    <w:rsid w:val="003C1D05"/>
    <w:rsid w:val="003C1D35"/>
    <w:rsid w:val="003C3304"/>
    <w:rsid w:val="003C4642"/>
    <w:rsid w:val="003C75D3"/>
    <w:rsid w:val="003D48BA"/>
    <w:rsid w:val="003D6518"/>
    <w:rsid w:val="003E2614"/>
    <w:rsid w:val="003E5C95"/>
    <w:rsid w:val="003E7BF8"/>
    <w:rsid w:val="003F1D63"/>
    <w:rsid w:val="003F3CA4"/>
    <w:rsid w:val="003F43FA"/>
    <w:rsid w:val="003F49DA"/>
    <w:rsid w:val="003F6DAC"/>
    <w:rsid w:val="00402240"/>
    <w:rsid w:val="0041055D"/>
    <w:rsid w:val="0042375B"/>
    <w:rsid w:val="00423DF6"/>
    <w:rsid w:val="00430514"/>
    <w:rsid w:val="00432790"/>
    <w:rsid w:val="00434D7F"/>
    <w:rsid w:val="00440FF4"/>
    <w:rsid w:val="00446A4A"/>
    <w:rsid w:val="004504B5"/>
    <w:rsid w:val="0046096B"/>
    <w:rsid w:val="00463CD9"/>
    <w:rsid w:val="00466C68"/>
    <w:rsid w:val="00466CE4"/>
    <w:rsid w:val="00466ED4"/>
    <w:rsid w:val="00467263"/>
    <w:rsid w:val="004675D8"/>
    <w:rsid w:val="00472336"/>
    <w:rsid w:val="004A1DD1"/>
    <w:rsid w:val="004A2337"/>
    <w:rsid w:val="004A4628"/>
    <w:rsid w:val="004A6691"/>
    <w:rsid w:val="004B525F"/>
    <w:rsid w:val="004C57F8"/>
    <w:rsid w:val="004D09CA"/>
    <w:rsid w:val="004D1CA8"/>
    <w:rsid w:val="004D2613"/>
    <w:rsid w:val="004D2FC1"/>
    <w:rsid w:val="004D5D6D"/>
    <w:rsid w:val="004E1113"/>
    <w:rsid w:val="004E6B3E"/>
    <w:rsid w:val="004F33ED"/>
    <w:rsid w:val="004F56B5"/>
    <w:rsid w:val="00501627"/>
    <w:rsid w:val="00501DDE"/>
    <w:rsid w:val="00504E6E"/>
    <w:rsid w:val="00510228"/>
    <w:rsid w:val="00515205"/>
    <w:rsid w:val="00522DC8"/>
    <w:rsid w:val="00523C12"/>
    <w:rsid w:val="0053020C"/>
    <w:rsid w:val="00531F66"/>
    <w:rsid w:val="005340A7"/>
    <w:rsid w:val="00534506"/>
    <w:rsid w:val="00535163"/>
    <w:rsid w:val="005409F5"/>
    <w:rsid w:val="00541BC8"/>
    <w:rsid w:val="005458AE"/>
    <w:rsid w:val="00545EE0"/>
    <w:rsid w:val="00556C17"/>
    <w:rsid w:val="00556CDF"/>
    <w:rsid w:val="005620F7"/>
    <w:rsid w:val="00566493"/>
    <w:rsid w:val="00566958"/>
    <w:rsid w:val="00570BAD"/>
    <w:rsid w:val="00570DFA"/>
    <w:rsid w:val="005725EE"/>
    <w:rsid w:val="0057272C"/>
    <w:rsid w:val="00574179"/>
    <w:rsid w:val="00575744"/>
    <w:rsid w:val="00575E42"/>
    <w:rsid w:val="00576263"/>
    <w:rsid w:val="00582030"/>
    <w:rsid w:val="005917AD"/>
    <w:rsid w:val="00597947"/>
    <w:rsid w:val="00597FD6"/>
    <w:rsid w:val="005B1F18"/>
    <w:rsid w:val="005B1F93"/>
    <w:rsid w:val="005B5503"/>
    <w:rsid w:val="005C13B5"/>
    <w:rsid w:val="005C32CC"/>
    <w:rsid w:val="005C41A9"/>
    <w:rsid w:val="005C606D"/>
    <w:rsid w:val="005C66BB"/>
    <w:rsid w:val="005D40E7"/>
    <w:rsid w:val="005E0408"/>
    <w:rsid w:val="005E0FD1"/>
    <w:rsid w:val="005E388F"/>
    <w:rsid w:val="005F3BFD"/>
    <w:rsid w:val="005F4101"/>
    <w:rsid w:val="005F4D47"/>
    <w:rsid w:val="005F5F4B"/>
    <w:rsid w:val="00602E7D"/>
    <w:rsid w:val="00606BAD"/>
    <w:rsid w:val="00616E30"/>
    <w:rsid w:val="00617C68"/>
    <w:rsid w:val="00617FA0"/>
    <w:rsid w:val="006314F1"/>
    <w:rsid w:val="00635AE1"/>
    <w:rsid w:val="0064232B"/>
    <w:rsid w:val="00651A6F"/>
    <w:rsid w:val="00663AF1"/>
    <w:rsid w:val="00666A0F"/>
    <w:rsid w:val="00691508"/>
    <w:rsid w:val="006949A5"/>
    <w:rsid w:val="0069543D"/>
    <w:rsid w:val="006A2ECE"/>
    <w:rsid w:val="006A3D69"/>
    <w:rsid w:val="006A6FA5"/>
    <w:rsid w:val="006B3586"/>
    <w:rsid w:val="006B6DB3"/>
    <w:rsid w:val="006B72DD"/>
    <w:rsid w:val="006C06C3"/>
    <w:rsid w:val="006C18EF"/>
    <w:rsid w:val="006D249C"/>
    <w:rsid w:val="006E0130"/>
    <w:rsid w:val="006E301F"/>
    <w:rsid w:val="006F1446"/>
    <w:rsid w:val="006F3BDF"/>
    <w:rsid w:val="00706698"/>
    <w:rsid w:val="007074B2"/>
    <w:rsid w:val="00711459"/>
    <w:rsid w:val="00723F5F"/>
    <w:rsid w:val="00724F84"/>
    <w:rsid w:val="00726398"/>
    <w:rsid w:val="00744111"/>
    <w:rsid w:val="0074583E"/>
    <w:rsid w:val="007466CE"/>
    <w:rsid w:val="00750BBC"/>
    <w:rsid w:val="0075359B"/>
    <w:rsid w:val="00757850"/>
    <w:rsid w:val="0076157C"/>
    <w:rsid w:val="00773E65"/>
    <w:rsid w:val="0077581E"/>
    <w:rsid w:val="00776FC0"/>
    <w:rsid w:val="00786202"/>
    <w:rsid w:val="00786CAA"/>
    <w:rsid w:val="0079123E"/>
    <w:rsid w:val="007A21F4"/>
    <w:rsid w:val="007A4898"/>
    <w:rsid w:val="007A5D90"/>
    <w:rsid w:val="007A7061"/>
    <w:rsid w:val="007B1E18"/>
    <w:rsid w:val="007B2322"/>
    <w:rsid w:val="007B6F29"/>
    <w:rsid w:val="007C35A5"/>
    <w:rsid w:val="007C60D8"/>
    <w:rsid w:val="007D231D"/>
    <w:rsid w:val="007D6D49"/>
    <w:rsid w:val="007E7886"/>
    <w:rsid w:val="007F019A"/>
    <w:rsid w:val="007F184B"/>
    <w:rsid w:val="007F1C8F"/>
    <w:rsid w:val="007F5763"/>
    <w:rsid w:val="00804FC6"/>
    <w:rsid w:val="008078A0"/>
    <w:rsid w:val="00812A8D"/>
    <w:rsid w:val="00816C91"/>
    <w:rsid w:val="0082239C"/>
    <w:rsid w:val="00832074"/>
    <w:rsid w:val="00835DC8"/>
    <w:rsid w:val="00841DB9"/>
    <w:rsid w:val="008430B8"/>
    <w:rsid w:val="008432FC"/>
    <w:rsid w:val="0084633A"/>
    <w:rsid w:val="00846709"/>
    <w:rsid w:val="0085040A"/>
    <w:rsid w:val="00856181"/>
    <w:rsid w:val="00856B52"/>
    <w:rsid w:val="00862776"/>
    <w:rsid w:val="00865E57"/>
    <w:rsid w:val="008664D6"/>
    <w:rsid w:val="00880667"/>
    <w:rsid w:val="00883F8F"/>
    <w:rsid w:val="008846C8"/>
    <w:rsid w:val="00892863"/>
    <w:rsid w:val="00893BBD"/>
    <w:rsid w:val="00896C79"/>
    <w:rsid w:val="008C1631"/>
    <w:rsid w:val="008C3105"/>
    <w:rsid w:val="008C376F"/>
    <w:rsid w:val="008C4498"/>
    <w:rsid w:val="008C794A"/>
    <w:rsid w:val="008C7C76"/>
    <w:rsid w:val="008D5E90"/>
    <w:rsid w:val="008D76EE"/>
    <w:rsid w:val="008D7918"/>
    <w:rsid w:val="008E04C9"/>
    <w:rsid w:val="008E4FBE"/>
    <w:rsid w:val="008E5773"/>
    <w:rsid w:val="008F17F6"/>
    <w:rsid w:val="008F3C90"/>
    <w:rsid w:val="008F4114"/>
    <w:rsid w:val="008F791A"/>
    <w:rsid w:val="00902AE2"/>
    <w:rsid w:val="0090334A"/>
    <w:rsid w:val="00903E0D"/>
    <w:rsid w:val="0090592F"/>
    <w:rsid w:val="00910122"/>
    <w:rsid w:val="0091030A"/>
    <w:rsid w:val="009109F0"/>
    <w:rsid w:val="00912420"/>
    <w:rsid w:val="00914C91"/>
    <w:rsid w:val="00917042"/>
    <w:rsid w:val="009200EF"/>
    <w:rsid w:val="009239FD"/>
    <w:rsid w:val="00930431"/>
    <w:rsid w:val="009333A1"/>
    <w:rsid w:val="00933B75"/>
    <w:rsid w:val="0093624B"/>
    <w:rsid w:val="009363CD"/>
    <w:rsid w:val="00937DD8"/>
    <w:rsid w:val="009430D6"/>
    <w:rsid w:val="00944336"/>
    <w:rsid w:val="00947862"/>
    <w:rsid w:val="00955661"/>
    <w:rsid w:val="009563DE"/>
    <w:rsid w:val="0096262E"/>
    <w:rsid w:val="00965573"/>
    <w:rsid w:val="009657D3"/>
    <w:rsid w:val="009712F6"/>
    <w:rsid w:val="009733FC"/>
    <w:rsid w:val="00975355"/>
    <w:rsid w:val="0098085B"/>
    <w:rsid w:val="00982D1F"/>
    <w:rsid w:val="00983DDE"/>
    <w:rsid w:val="009862C4"/>
    <w:rsid w:val="0099497A"/>
    <w:rsid w:val="00995737"/>
    <w:rsid w:val="009A08A5"/>
    <w:rsid w:val="009A254F"/>
    <w:rsid w:val="009A360B"/>
    <w:rsid w:val="009A5E27"/>
    <w:rsid w:val="009B4AC5"/>
    <w:rsid w:val="009B582D"/>
    <w:rsid w:val="009C3715"/>
    <w:rsid w:val="009C4196"/>
    <w:rsid w:val="009C761B"/>
    <w:rsid w:val="009D0DC4"/>
    <w:rsid w:val="009E130B"/>
    <w:rsid w:val="009E1E68"/>
    <w:rsid w:val="009F23AC"/>
    <w:rsid w:val="009F3EF8"/>
    <w:rsid w:val="00A009C4"/>
    <w:rsid w:val="00A02AB6"/>
    <w:rsid w:val="00A06C00"/>
    <w:rsid w:val="00A13161"/>
    <w:rsid w:val="00A20577"/>
    <w:rsid w:val="00A218B9"/>
    <w:rsid w:val="00A24180"/>
    <w:rsid w:val="00A24B62"/>
    <w:rsid w:val="00A252A1"/>
    <w:rsid w:val="00A317A8"/>
    <w:rsid w:val="00A46B06"/>
    <w:rsid w:val="00A5075C"/>
    <w:rsid w:val="00A534A4"/>
    <w:rsid w:val="00A56FF8"/>
    <w:rsid w:val="00A5729D"/>
    <w:rsid w:val="00A61DB3"/>
    <w:rsid w:val="00A64EAD"/>
    <w:rsid w:val="00A76198"/>
    <w:rsid w:val="00A840CE"/>
    <w:rsid w:val="00A85A91"/>
    <w:rsid w:val="00A91B65"/>
    <w:rsid w:val="00A925D3"/>
    <w:rsid w:val="00A96A4E"/>
    <w:rsid w:val="00AA4C46"/>
    <w:rsid w:val="00AA580B"/>
    <w:rsid w:val="00AA6D6E"/>
    <w:rsid w:val="00AB1297"/>
    <w:rsid w:val="00AC3747"/>
    <w:rsid w:val="00AC384F"/>
    <w:rsid w:val="00AD533F"/>
    <w:rsid w:val="00AF5BBD"/>
    <w:rsid w:val="00B008A4"/>
    <w:rsid w:val="00B02767"/>
    <w:rsid w:val="00B04BD4"/>
    <w:rsid w:val="00B05F26"/>
    <w:rsid w:val="00B1080D"/>
    <w:rsid w:val="00B127A7"/>
    <w:rsid w:val="00B15B2C"/>
    <w:rsid w:val="00B23F0C"/>
    <w:rsid w:val="00B245F7"/>
    <w:rsid w:val="00B26C91"/>
    <w:rsid w:val="00B323D9"/>
    <w:rsid w:val="00B37669"/>
    <w:rsid w:val="00B4307B"/>
    <w:rsid w:val="00B53D3B"/>
    <w:rsid w:val="00B562F6"/>
    <w:rsid w:val="00B56A57"/>
    <w:rsid w:val="00B60D54"/>
    <w:rsid w:val="00B6194A"/>
    <w:rsid w:val="00B62423"/>
    <w:rsid w:val="00B71506"/>
    <w:rsid w:val="00B7290E"/>
    <w:rsid w:val="00B761CF"/>
    <w:rsid w:val="00B7671A"/>
    <w:rsid w:val="00B83A61"/>
    <w:rsid w:val="00B85E51"/>
    <w:rsid w:val="00B977BA"/>
    <w:rsid w:val="00BA4124"/>
    <w:rsid w:val="00BA434C"/>
    <w:rsid w:val="00BA5D00"/>
    <w:rsid w:val="00BA646F"/>
    <w:rsid w:val="00BA76B5"/>
    <w:rsid w:val="00BB3342"/>
    <w:rsid w:val="00BB54C4"/>
    <w:rsid w:val="00BC0510"/>
    <w:rsid w:val="00BC39FA"/>
    <w:rsid w:val="00BD5F63"/>
    <w:rsid w:val="00BF51DB"/>
    <w:rsid w:val="00BF526A"/>
    <w:rsid w:val="00BF56A5"/>
    <w:rsid w:val="00BF5FA8"/>
    <w:rsid w:val="00C02CFF"/>
    <w:rsid w:val="00C03650"/>
    <w:rsid w:val="00C14DFF"/>
    <w:rsid w:val="00C20294"/>
    <w:rsid w:val="00C2033C"/>
    <w:rsid w:val="00C20AF1"/>
    <w:rsid w:val="00C247AA"/>
    <w:rsid w:val="00C27EBD"/>
    <w:rsid w:val="00C31B04"/>
    <w:rsid w:val="00C35515"/>
    <w:rsid w:val="00C37C6B"/>
    <w:rsid w:val="00C40BA9"/>
    <w:rsid w:val="00C42C3E"/>
    <w:rsid w:val="00C43ADD"/>
    <w:rsid w:val="00C44475"/>
    <w:rsid w:val="00C44F48"/>
    <w:rsid w:val="00C516F2"/>
    <w:rsid w:val="00C51B58"/>
    <w:rsid w:val="00C525B1"/>
    <w:rsid w:val="00C67347"/>
    <w:rsid w:val="00C74DC0"/>
    <w:rsid w:val="00C7706A"/>
    <w:rsid w:val="00C83614"/>
    <w:rsid w:val="00C83FEF"/>
    <w:rsid w:val="00C8784C"/>
    <w:rsid w:val="00C907BB"/>
    <w:rsid w:val="00C94C7D"/>
    <w:rsid w:val="00CA3B2A"/>
    <w:rsid w:val="00CA6E44"/>
    <w:rsid w:val="00CB3646"/>
    <w:rsid w:val="00CB52F8"/>
    <w:rsid w:val="00CB58D7"/>
    <w:rsid w:val="00CC1110"/>
    <w:rsid w:val="00CC6403"/>
    <w:rsid w:val="00CD6B0B"/>
    <w:rsid w:val="00CD7B3C"/>
    <w:rsid w:val="00CE0D43"/>
    <w:rsid w:val="00CE6842"/>
    <w:rsid w:val="00CE73D4"/>
    <w:rsid w:val="00CF02F9"/>
    <w:rsid w:val="00CF569A"/>
    <w:rsid w:val="00CF7C54"/>
    <w:rsid w:val="00D03CA5"/>
    <w:rsid w:val="00D04C3B"/>
    <w:rsid w:val="00D054ED"/>
    <w:rsid w:val="00D10052"/>
    <w:rsid w:val="00D12C98"/>
    <w:rsid w:val="00D15A86"/>
    <w:rsid w:val="00D1624C"/>
    <w:rsid w:val="00D17FA5"/>
    <w:rsid w:val="00D22311"/>
    <w:rsid w:val="00D24385"/>
    <w:rsid w:val="00D516B0"/>
    <w:rsid w:val="00D60FB8"/>
    <w:rsid w:val="00D617D5"/>
    <w:rsid w:val="00D636E2"/>
    <w:rsid w:val="00D6477B"/>
    <w:rsid w:val="00D64918"/>
    <w:rsid w:val="00D65061"/>
    <w:rsid w:val="00D72EEC"/>
    <w:rsid w:val="00D8537F"/>
    <w:rsid w:val="00D85952"/>
    <w:rsid w:val="00D866D0"/>
    <w:rsid w:val="00D92469"/>
    <w:rsid w:val="00DA1572"/>
    <w:rsid w:val="00DA16B8"/>
    <w:rsid w:val="00DC273C"/>
    <w:rsid w:val="00DC2BF4"/>
    <w:rsid w:val="00DC6031"/>
    <w:rsid w:val="00DC6E15"/>
    <w:rsid w:val="00DD15C9"/>
    <w:rsid w:val="00DD5B73"/>
    <w:rsid w:val="00DD706B"/>
    <w:rsid w:val="00DD7C6D"/>
    <w:rsid w:val="00DE64E6"/>
    <w:rsid w:val="00DE70D0"/>
    <w:rsid w:val="00DF01A7"/>
    <w:rsid w:val="00DF1292"/>
    <w:rsid w:val="00DF1BA2"/>
    <w:rsid w:val="00DF35E1"/>
    <w:rsid w:val="00DF5A2F"/>
    <w:rsid w:val="00E13741"/>
    <w:rsid w:val="00E14D6F"/>
    <w:rsid w:val="00E16B34"/>
    <w:rsid w:val="00E20591"/>
    <w:rsid w:val="00E22DE6"/>
    <w:rsid w:val="00E245A5"/>
    <w:rsid w:val="00E3317F"/>
    <w:rsid w:val="00E417E1"/>
    <w:rsid w:val="00E462AF"/>
    <w:rsid w:val="00E503AB"/>
    <w:rsid w:val="00E54C27"/>
    <w:rsid w:val="00E75BBF"/>
    <w:rsid w:val="00E81CDB"/>
    <w:rsid w:val="00E83BCE"/>
    <w:rsid w:val="00E83FEF"/>
    <w:rsid w:val="00E840F7"/>
    <w:rsid w:val="00E9047C"/>
    <w:rsid w:val="00E94F12"/>
    <w:rsid w:val="00E96EDD"/>
    <w:rsid w:val="00EA7DB4"/>
    <w:rsid w:val="00EC2C96"/>
    <w:rsid w:val="00EC6C7B"/>
    <w:rsid w:val="00ED0025"/>
    <w:rsid w:val="00ED1CA6"/>
    <w:rsid w:val="00ED25BF"/>
    <w:rsid w:val="00EE1EF2"/>
    <w:rsid w:val="00EE2316"/>
    <w:rsid w:val="00EE2C14"/>
    <w:rsid w:val="00EF14AE"/>
    <w:rsid w:val="00EF1716"/>
    <w:rsid w:val="00EF175C"/>
    <w:rsid w:val="00EF5030"/>
    <w:rsid w:val="00EF655F"/>
    <w:rsid w:val="00EF725E"/>
    <w:rsid w:val="00F04DA1"/>
    <w:rsid w:val="00F120EE"/>
    <w:rsid w:val="00F1755D"/>
    <w:rsid w:val="00F20C5E"/>
    <w:rsid w:val="00F27575"/>
    <w:rsid w:val="00F30CE1"/>
    <w:rsid w:val="00F4303D"/>
    <w:rsid w:val="00F519C0"/>
    <w:rsid w:val="00F53F55"/>
    <w:rsid w:val="00F56D92"/>
    <w:rsid w:val="00F66371"/>
    <w:rsid w:val="00F66469"/>
    <w:rsid w:val="00F66D01"/>
    <w:rsid w:val="00F7397E"/>
    <w:rsid w:val="00F73B6D"/>
    <w:rsid w:val="00F74D47"/>
    <w:rsid w:val="00F74D97"/>
    <w:rsid w:val="00F80BB2"/>
    <w:rsid w:val="00F83AA2"/>
    <w:rsid w:val="00F84569"/>
    <w:rsid w:val="00F91F17"/>
    <w:rsid w:val="00F94051"/>
    <w:rsid w:val="00F942F4"/>
    <w:rsid w:val="00FA1B41"/>
    <w:rsid w:val="00FB1C76"/>
    <w:rsid w:val="00FB404A"/>
    <w:rsid w:val="00FC77B9"/>
    <w:rsid w:val="00FD0172"/>
    <w:rsid w:val="00FD4FB5"/>
    <w:rsid w:val="00FE3E6A"/>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24DCA"/>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paragraph" w:styleId="HTMLVorformatiert">
    <w:name w:val="HTML Preformatted"/>
    <w:basedOn w:val="Standard"/>
    <w:link w:val="HTMLVorformatiertZchn"/>
    <w:uiPriority w:val="99"/>
    <w:unhideWhenUsed/>
    <w:rsid w:val="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rsid w:val="001F7CB1"/>
    <w:rPr>
      <w:rFonts w:ascii="Courier New" w:eastAsia="Times New Roman" w:hAnsi="Courier New" w:cs="Courier New"/>
      <w:sz w:val="20"/>
      <w:szCs w:val="20"/>
      <w:lang w:eastAsia="en-GB"/>
    </w:rPr>
  </w:style>
  <w:style w:type="character" w:styleId="NichtaufgelsteErwhnung">
    <w:name w:val="Unresolved Mention"/>
    <w:basedOn w:val="Absatz-Standardschriftart"/>
    <w:uiPriority w:val="99"/>
    <w:semiHidden/>
    <w:unhideWhenUsed/>
    <w:rsid w:val="00DE7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142">
      <w:bodyDiv w:val="1"/>
      <w:marLeft w:val="0"/>
      <w:marRight w:val="0"/>
      <w:marTop w:val="0"/>
      <w:marBottom w:val="0"/>
      <w:divBdr>
        <w:top w:val="none" w:sz="0" w:space="0" w:color="auto"/>
        <w:left w:val="none" w:sz="0" w:space="0" w:color="auto"/>
        <w:bottom w:val="none" w:sz="0" w:space="0" w:color="auto"/>
        <w:right w:val="none" w:sz="0" w:space="0" w:color="auto"/>
      </w:divBdr>
    </w:div>
    <w:div w:id="394202505">
      <w:bodyDiv w:val="1"/>
      <w:marLeft w:val="0"/>
      <w:marRight w:val="0"/>
      <w:marTop w:val="0"/>
      <w:marBottom w:val="0"/>
      <w:divBdr>
        <w:top w:val="none" w:sz="0" w:space="0" w:color="auto"/>
        <w:left w:val="none" w:sz="0" w:space="0" w:color="auto"/>
        <w:bottom w:val="none" w:sz="0" w:space="0" w:color="auto"/>
        <w:right w:val="none" w:sz="0" w:space="0" w:color="auto"/>
      </w:divBdr>
    </w:div>
    <w:div w:id="401486414">
      <w:bodyDiv w:val="1"/>
      <w:marLeft w:val="0"/>
      <w:marRight w:val="0"/>
      <w:marTop w:val="0"/>
      <w:marBottom w:val="0"/>
      <w:divBdr>
        <w:top w:val="none" w:sz="0" w:space="0" w:color="auto"/>
        <w:left w:val="none" w:sz="0" w:space="0" w:color="auto"/>
        <w:bottom w:val="none" w:sz="0" w:space="0" w:color="auto"/>
        <w:right w:val="none" w:sz="0" w:space="0" w:color="auto"/>
      </w:divBdr>
    </w:div>
    <w:div w:id="406725903">
      <w:bodyDiv w:val="1"/>
      <w:marLeft w:val="0"/>
      <w:marRight w:val="0"/>
      <w:marTop w:val="0"/>
      <w:marBottom w:val="0"/>
      <w:divBdr>
        <w:top w:val="none" w:sz="0" w:space="0" w:color="auto"/>
        <w:left w:val="none" w:sz="0" w:space="0" w:color="auto"/>
        <w:bottom w:val="none" w:sz="0" w:space="0" w:color="auto"/>
        <w:right w:val="none" w:sz="0" w:space="0" w:color="auto"/>
      </w:divBdr>
    </w:div>
    <w:div w:id="438332124">
      <w:bodyDiv w:val="1"/>
      <w:marLeft w:val="0"/>
      <w:marRight w:val="0"/>
      <w:marTop w:val="0"/>
      <w:marBottom w:val="0"/>
      <w:divBdr>
        <w:top w:val="none" w:sz="0" w:space="0" w:color="auto"/>
        <w:left w:val="none" w:sz="0" w:space="0" w:color="auto"/>
        <w:bottom w:val="none" w:sz="0" w:space="0" w:color="auto"/>
        <w:right w:val="none" w:sz="0" w:space="0" w:color="auto"/>
      </w:divBdr>
    </w:div>
    <w:div w:id="760763289">
      <w:bodyDiv w:val="1"/>
      <w:marLeft w:val="0"/>
      <w:marRight w:val="0"/>
      <w:marTop w:val="0"/>
      <w:marBottom w:val="0"/>
      <w:divBdr>
        <w:top w:val="none" w:sz="0" w:space="0" w:color="auto"/>
        <w:left w:val="none" w:sz="0" w:space="0" w:color="auto"/>
        <w:bottom w:val="none" w:sz="0" w:space="0" w:color="auto"/>
        <w:right w:val="none" w:sz="0" w:space="0" w:color="auto"/>
      </w:divBdr>
    </w:div>
    <w:div w:id="995574809">
      <w:bodyDiv w:val="1"/>
      <w:marLeft w:val="0"/>
      <w:marRight w:val="0"/>
      <w:marTop w:val="0"/>
      <w:marBottom w:val="0"/>
      <w:divBdr>
        <w:top w:val="none" w:sz="0" w:space="0" w:color="auto"/>
        <w:left w:val="none" w:sz="0" w:space="0" w:color="auto"/>
        <w:bottom w:val="none" w:sz="0" w:space="0" w:color="auto"/>
        <w:right w:val="none" w:sz="0" w:space="0" w:color="auto"/>
      </w:divBdr>
      <w:divsChild>
        <w:div w:id="1724938270">
          <w:marLeft w:val="-45"/>
          <w:marRight w:val="0"/>
          <w:marTop w:val="0"/>
          <w:marBottom w:val="0"/>
          <w:divBdr>
            <w:top w:val="single" w:sz="6" w:space="0" w:color="FFFFFF"/>
            <w:left w:val="single" w:sz="6" w:space="0" w:color="FFFFFF"/>
            <w:bottom w:val="single" w:sz="6" w:space="0" w:color="FFFFFF"/>
            <w:right w:val="single" w:sz="6" w:space="0" w:color="FFFFFF"/>
          </w:divBdr>
        </w:div>
        <w:div w:id="923688104">
          <w:marLeft w:val="0"/>
          <w:marRight w:val="0"/>
          <w:marTop w:val="0"/>
          <w:marBottom w:val="0"/>
          <w:divBdr>
            <w:top w:val="none" w:sz="0" w:space="0" w:color="auto"/>
            <w:left w:val="none" w:sz="0" w:space="0" w:color="auto"/>
            <w:bottom w:val="none" w:sz="0" w:space="0" w:color="auto"/>
            <w:right w:val="none" w:sz="0" w:space="0" w:color="auto"/>
          </w:divBdr>
        </w:div>
      </w:divsChild>
    </w:div>
    <w:div w:id="1196574015">
      <w:bodyDiv w:val="1"/>
      <w:marLeft w:val="0"/>
      <w:marRight w:val="0"/>
      <w:marTop w:val="0"/>
      <w:marBottom w:val="0"/>
      <w:divBdr>
        <w:top w:val="none" w:sz="0" w:space="0" w:color="auto"/>
        <w:left w:val="none" w:sz="0" w:space="0" w:color="auto"/>
        <w:bottom w:val="none" w:sz="0" w:space="0" w:color="auto"/>
        <w:right w:val="none" w:sz="0" w:space="0" w:color="auto"/>
      </w:divBdr>
    </w:div>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hkPZR8h88eQ&amp;feature=youtu.be" TargetMode="External"/><Relationship Id="rId18" Type="http://schemas.openxmlformats.org/officeDocument/2006/relationships/hyperlink" Target="http://WWW.MAGN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tyles" Target="styles.xml"/><Relationship Id="rId12" Type="http://schemas.openxmlformats.org/officeDocument/2006/relationships/hyperlink" Target="https://www.renesas.com/about/press-center/news/2017/news20170411c.html" TargetMode="External"/><Relationship Id="rId17" Type="http://schemas.openxmlformats.org/officeDocument/2006/relationships/hyperlink" Target="http://www.magn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20" Type="http://schemas.openxmlformats.org/officeDocument/2006/relationships/hyperlink" Target="mailto:tracy.fuerst@magn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3" Type="http://schemas.openxmlformats.org/officeDocument/2006/relationships/hyperlink" Target="http://www.hbi.de/" TargetMode="External"/><Relationship Id="rId10" Type="http://schemas.openxmlformats.org/officeDocument/2006/relationships/footnotes" Target="footnotes.xml"/><Relationship Id="rId19" Type="http://schemas.openxmlformats.org/officeDocument/2006/relationships/hyperlink" Target="http://www.renesa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22"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F3DC-2DDB-4CB9-9D72-F7A7E42D2BA7}">
  <ds:schemaRefs>
    <ds:schemaRef ds:uri="http://schemas.microsoft.com/office/2006/metadata/properties"/>
    <ds:schemaRef ds:uri="http://schemas.microsoft.com/office/infopath/2007/PartnerControls"/>
    <ds:schemaRef ds:uri="http://schemas.microsoft.com/sharepoint/v4"/>
    <ds:schemaRef ds:uri="ca1877c4-5552-4192-b99f-a84bdf7aec8e"/>
    <ds:schemaRef ds:uri="9d1a6235-0012-4775-b0cb-7ff3beef4da6"/>
  </ds:schemaRefs>
</ds:datastoreItem>
</file>

<file path=customXml/itemProps2.xml><?xml version="1.0" encoding="utf-8"?>
<ds:datastoreItem xmlns:ds="http://schemas.openxmlformats.org/officeDocument/2006/customXml" ds:itemID="{EB7FEB1D-0BDB-4441-ABB4-C8CEF4F4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4.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5.xml><?xml version="1.0" encoding="utf-8"?>
<ds:datastoreItem xmlns:ds="http://schemas.openxmlformats.org/officeDocument/2006/customXml" ds:itemID="{743EB80D-679D-4120-835C-3B7B640F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6780</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Renesas Electronics Europe</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10</cp:revision>
  <cp:lastPrinted>2018-04-10T07:35:00Z</cp:lastPrinted>
  <dcterms:created xsi:type="dcterms:W3CDTF">2018-05-09T21:33:00Z</dcterms:created>
  <dcterms:modified xsi:type="dcterms:W3CDTF">2018-05-17T11:08:00Z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