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5414" w14:textId="77777777" w:rsidR="00383BE8" w:rsidRDefault="00383BE8" w:rsidP="00383BE8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271B6AE5" w14:textId="0FE84AEB" w:rsidR="00383BE8" w:rsidRDefault="00383BE8" w:rsidP="00383BE8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No.: REN0804(A) </w:t>
      </w:r>
    </w:p>
    <w:p w14:paraId="6546EF5A" w14:textId="77777777" w:rsidR="00383BE8" w:rsidRDefault="00383BE8" w:rsidP="00343E3E">
      <w:pPr>
        <w:jc w:val="center"/>
        <w:rPr>
          <w:rFonts w:ascii="Arial" w:hAnsi="Arial" w:cs="Arial"/>
          <w:b/>
          <w:sz w:val="28"/>
          <w:szCs w:val="28"/>
        </w:rPr>
      </w:pPr>
    </w:p>
    <w:p w14:paraId="051843E9" w14:textId="6B959A22" w:rsidR="006A493B" w:rsidRPr="003C3C75" w:rsidRDefault="00343E3E" w:rsidP="00343E3E">
      <w:pPr>
        <w:jc w:val="center"/>
        <w:rPr>
          <w:rFonts w:ascii="Arial" w:hAnsi="Arial" w:cs="Arial"/>
          <w:b/>
          <w:sz w:val="28"/>
          <w:szCs w:val="28"/>
        </w:rPr>
      </w:pPr>
      <w:r w:rsidRPr="003C3C75">
        <w:rPr>
          <w:rFonts w:ascii="Arial" w:hAnsi="Arial" w:cs="Arial"/>
          <w:b/>
          <w:sz w:val="28"/>
          <w:szCs w:val="28"/>
        </w:rPr>
        <w:t xml:space="preserve">Renesas </w:t>
      </w:r>
      <w:r w:rsidR="008506E2" w:rsidRPr="003C3C75">
        <w:rPr>
          <w:rFonts w:ascii="Arial" w:hAnsi="Arial" w:cs="Arial"/>
          <w:b/>
          <w:sz w:val="28"/>
          <w:szCs w:val="28"/>
        </w:rPr>
        <w:t xml:space="preserve">Electronics Introduces </w:t>
      </w:r>
      <w:r w:rsidR="000242BD" w:rsidRPr="003C3C75">
        <w:rPr>
          <w:rFonts w:ascii="Arial" w:hAnsi="Arial" w:cs="Arial"/>
          <w:b/>
          <w:sz w:val="28"/>
          <w:szCs w:val="28"/>
        </w:rPr>
        <w:t xml:space="preserve">32-Bit </w:t>
      </w:r>
      <w:r w:rsidR="008506E2" w:rsidRPr="003C3C75">
        <w:rPr>
          <w:rFonts w:ascii="Arial" w:hAnsi="Arial" w:cs="Arial"/>
          <w:b/>
          <w:sz w:val="28"/>
          <w:szCs w:val="28"/>
        </w:rPr>
        <w:t xml:space="preserve">RX66T </w:t>
      </w:r>
      <w:r w:rsidR="000242BD" w:rsidRPr="003C3C75">
        <w:rPr>
          <w:rFonts w:ascii="Arial" w:hAnsi="Arial" w:cs="Arial"/>
          <w:b/>
          <w:sz w:val="28"/>
          <w:szCs w:val="28"/>
        </w:rPr>
        <w:t xml:space="preserve">MCU </w:t>
      </w:r>
      <w:r w:rsidR="008506E2" w:rsidRPr="003C3C75">
        <w:rPr>
          <w:rFonts w:ascii="Arial" w:hAnsi="Arial" w:cs="Arial"/>
          <w:b/>
          <w:sz w:val="28"/>
          <w:szCs w:val="28"/>
        </w:rPr>
        <w:t xml:space="preserve">Group </w:t>
      </w:r>
    </w:p>
    <w:p w14:paraId="07A68084" w14:textId="4012BC1D" w:rsidR="00343E3E" w:rsidRPr="003C3C75" w:rsidRDefault="00A51334" w:rsidP="00343E3E">
      <w:pPr>
        <w:jc w:val="center"/>
        <w:rPr>
          <w:rFonts w:ascii="Arial" w:hAnsi="Arial" w:cs="Arial"/>
          <w:b/>
          <w:sz w:val="28"/>
          <w:szCs w:val="28"/>
        </w:rPr>
      </w:pPr>
      <w:r w:rsidRPr="003C3C75">
        <w:rPr>
          <w:rFonts w:ascii="Arial" w:hAnsi="Arial" w:cs="Arial"/>
          <w:b/>
          <w:sz w:val="28"/>
          <w:szCs w:val="28"/>
        </w:rPr>
        <w:t>Optimized for</w:t>
      </w:r>
      <w:r w:rsidR="00C17C31" w:rsidRPr="003C3C75">
        <w:rPr>
          <w:rFonts w:ascii="Arial" w:hAnsi="Arial" w:cs="Arial"/>
          <w:b/>
          <w:sz w:val="28"/>
          <w:szCs w:val="28"/>
        </w:rPr>
        <w:t xml:space="preserve"> Motor Control in </w:t>
      </w:r>
      <w:r w:rsidR="008506E2" w:rsidRPr="003C3C75">
        <w:rPr>
          <w:rFonts w:ascii="Arial" w:hAnsi="Arial" w:cs="Arial"/>
          <w:b/>
          <w:sz w:val="28"/>
          <w:szCs w:val="28"/>
        </w:rPr>
        <w:t>Industrial, Home Appliance, and Robotics Devices</w:t>
      </w:r>
    </w:p>
    <w:p w14:paraId="32A341DF" w14:textId="77777777" w:rsidR="004B0EDB" w:rsidRPr="003C3C75" w:rsidRDefault="004B0EDB" w:rsidP="00725221">
      <w:pPr>
        <w:autoSpaceDE w:val="0"/>
        <w:autoSpaceDN w:val="0"/>
        <w:adjustRightInd w:val="0"/>
        <w:snapToGrid w:val="0"/>
        <w:jc w:val="center"/>
        <w:rPr>
          <w:rStyle w:val="bold1"/>
          <w:rFonts w:asciiTheme="majorHAnsi" w:eastAsia="Arial Unicode MS" w:hAnsiTheme="majorHAnsi" w:cstheme="majorHAnsi"/>
          <w:bCs w:val="0"/>
          <w:szCs w:val="24"/>
          <w:lang w:val="en-GB"/>
        </w:rPr>
      </w:pPr>
    </w:p>
    <w:p w14:paraId="54FDF8FF" w14:textId="640EA8A4" w:rsidR="00323178" w:rsidRPr="003C3C75" w:rsidRDefault="008506E2" w:rsidP="00F03DBD">
      <w:pPr>
        <w:adjustRightInd w:val="0"/>
        <w:snapToGrid w:val="0"/>
        <w:jc w:val="center"/>
        <w:rPr>
          <w:rFonts w:ascii="Arial" w:hAnsi="Arial" w:cs="Arial"/>
        </w:rPr>
      </w:pPr>
      <w:r w:rsidRPr="003C3C75">
        <w:rPr>
          <w:rFonts w:ascii="Arial" w:hAnsi="Arial" w:cs="Arial"/>
          <w:i/>
          <w:szCs w:val="24"/>
        </w:rPr>
        <w:t xml:space="preserve">First </w:t>
      </w:r>
      <w:r w:rsidR="00905CB9" w:rsidRPr="003C3C75">
        <w:rPr>
          <w:rFonts w:ascii="Arial" w:hAnsi="Arial" w:cs="Arial"/>
          <w:i/>
          <w:szCs w:val="24"/>
        </w:rPr>
        <w:t xml:space="preserve">MCUs Incorporating Third-Generation </w:t>
      </w:r>
      <w:r w:rsidRPr="003C3C75">
        <w:rPr>
          <w:rFonts w:ascii="Arial" w:hAnsi="Arial" w:cs="Arial"/>
          <w:i/>
          <w:szCs w:val="24"/>
        </w:rPr>
        <w:t xml:space="preserve">RXv3 </w:t>
      </w:r>
      <w:r w:rsidR="00173502" w:rsidRPr="003C3C75">
        <w:rPr>
          <w:rFonts w:ascii="Arial" w:hAnsi="Arial" w:cs="Arial"/>
          <w:i/>
          <w:szCs w:val="24"/>
        </w:rPr>
        <w:t xml:space="preserve">CPU </w:t>
      </w:r>
      <w:r w:rsidRPr="003C3C75">
        <w:rPr>
          <w:rFonts w:ascii="Arial" w:hAnsi="Arial" w:cs="Arial"/>
          <w:i/>
          <w:szCs w:val="24"/>
        </w:rPr>
        <w:t>Core</w:t>
      </w:r>
      <w:r w:rsidR="005D1904" w:rsidRPr="003C3C75">
        <w:rPr>
          <w:rFonts w:ascii="Arial" w:hAnsi="Arial" w:cs="Arial"/>
          <w:i/>
          <w:szCs w:val="24"/>
        </w:rPr>
        <w:t xml:space="preserve"> </w:t>
      </w:r>
      <w:r w:rsidRPr="003C3C75">
        <w:rPr>
          <w:rFonts w:ascii="Arial" w:hAnsi="Arial" w:cs="Arial"/>
          <w:i/>
          <w:szCs w:val="24"/>
        </w:rPr>
        <w:t xml:space="preserve">Deliver Dramatic Performance Boost for </w:t>
      </w:r>
      <w:r w:rsidR="004A099F" w:rsidRPr="003C3C75">
        <w:rPr>
          <w:rFonts w:ascii="Arial" w:hAnsi="Arial" w:cs="Arial"/>
          <w:i/>
          <w:szCs w:val="24"/>
        </w:rPr>
        <w:t xml:space="preserve">Enhanced System Integration and </w:t>
      </w:r>
      <w:r w:rsidR="00DA254E" w:rsidRPr="003C3C75">
        <w:rPr>
          <w:rFonts w:ascii="Arial" w:hAnsi="Arial" w:cs="Arial"/>
          <w:i/>
          <w:szCs w:val="24"/>
        </w:rPr>
        <w:t>Superior</w:t>
      </w:r>
      <w:r w:rsidRPr="003C3C75">
        <w:rPr>
          <w:rFonts w:ascii="Arial" w:hAnsi="Arial" w:cs="Arial"/>
          <w:i/>
          <w:szCs w:val="24"/>
        </w:rPr>
        <w:t xml:space="preserve"> Motor Fault Prediction in Motor-Control Applications</w:t>
      </w:r>
      <w:r w:rsidR="00C17C31" w:rsidRPr="003C3C75">
        <w:rPr>
          <w:rFonts w:ascii="Arial" w:hAnsi="Arial" w:cs="Arial"/>
          <w:i/>
          <w:szCs w:val="24"/>
        </w:rPr>
        <w:t xml:space="preserve"> with Embedded AI</w:t>
      </w:r>
      <w:r w:rsidR="007F46F1" w:rsidRPr="003C3C75">
        <w:rPr>
          <w:rFonts w:ascii="Arial" w:hAnsi="Arial" w:cs="Arial"/>
          <w:i/>
          <w:szCs w:val="24"/>
        </w:rPr>
        <w:t xml:space="preserve"> </w:t>
      </w:r>
    </w:p>
    <w:p w14:paraId="374C9070" w14:textId="77777777" w:rsidR="00C36FF7" w:rsidRPr="003C3C75" w:rsidRDefault="00C36FF7" w:rsidP="00725221">
      <w:pPr>
        <w:autoSpaceDE w:val="0"/>
        <w:autoSpaceDN w:val="0"/>
        <w:adjustRightInd w:val="0"/>
        <w:snapToGrid w:val="0"/>
        <w:jc w:val="center"/>
        <w:rPr>
          <w:rStyle w:val="bold1"/>
          <w:rFonts w:asciiTheme="majorHAnsi" w:eastAsia="Arial Unicode MS" w:hAnsiTheme="majorHAnsi" w:cstheme="majorHAnsi"/>
          <w:bCs w:val="0"/>
          <w:szCs w:val="24"/>
        </w:rPr>
      </w:pPr>
    </w:p>
    <w:p w14:paraId="1403B9A0" w14:textId="6837E4B2" w:rsidR="00C4031D" w:rsidRPr="003C3C75" w:rsidRDefault="00383BE8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Düsseldorf</w:t>
      </w:r>
      <w:r w:rsidR="00501687" w:rsidRPr="003C3C7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</w:t>
      </w:r>
      <w:r w:rsidR="00343E3E" w:rsidRPr="003C3C7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November </w:t>
      </w:r>
      <w:r w:rsidR="00173502" w:rsidRPr="003C3C7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27</w:t>
      </w:r>
      <w:r w:rsidR="00501687" w:rsidRPr="003C3C7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2018 </w:t>
      </w:r>
      <w:r w:rsidR="00501687" w:rsidRPr="003C3C75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r w:rsidR="00501687" w:rsidRPr="003C3C75">
        <w:rPr>
          <w:rFonts w:asciiTheme="majorHAnsi" w:hAnsiTheme="majorHAnsi" w:cstheme="majorHAnsi"/>
          <w:sz w:val="22"/>
          <w:szCs w:val="22"/>
        </w:rPr>
        <w:t>Renesas Electronics Corporation (TSE:6723), a premier supplier of advanced semiconductor solutions,</w:t>
      </w:r>
      <w:r w:rsidR="00501687" w:rsidRPr="003C3C75">
        <w:rPr>
          <w:rFonts w:asciiTheme="majorHAnsi" w:hAnsiTheme="majorHAnsi" w:cstheme="majorHAnsi"/>
          <w:sz w:val="22"/>
          <w:szCs w:val="22"/>
          <w:lang w:val="en-GB"/>
        </w:rPr>
        <w:t xml:space="preserve"> today 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unveiled the </w:t>
      </w:r>
      <w:hyperlink r:id="rId8" w:history="1">
        <w:r w:rsidR="00C4031D"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RX66T Group</w:t>
        </w:r>
      </w:hyperlink>
      <w:r w:rsidR="00C4031D" w:rsidRPr="003C3C75">
        <w:rPr>
          <w:rFonts w:asciiTheme="majorHAnsi" w:hAnsiTheme="majorHAnsi" w:cstheme="majorHAnsi"/>
          <w:sz w:val="22"/>
          <w:szCs w:val="22"/>
        </w:rPr>
        <w:t xml:space="preserve"> of microcontrollers (MCUs) – the first members of Renesas’ flagship 32-bit RX MCU family based on the new </w:t>
      </w:r>
      <w:r w:rsidR="008F4AA9" w:rsidRPr="003C3C75">
        <w:rPr>
          <w:rFonts w:asciiTheme="majorHAnsi" w:hAnsiTheme="majorHAnsi" w:cstheme="majorHAnsi"/>
          <w:sz w:val="22"/>
          <w:szCs w:val="22"/>
        </w:rPr>
        <w:t xml:space="preserve">third-generation </w:t>
      </w:r>
      <w:hyperlink r:id="rId9" w:history="1">
        <w:r w:rsidR="00C4031D"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RXv3 CPU core</w:t>
        </w:r>
      </w:hyperlink>
      <w:r w:rsidR="00C4031D" w:rsidRPr="003C3C75">
        <w:rPr>
          <w:rFonts w:asciiTheme="majorHAnsi" w:hAnsiTheme="majorHAnsi" w:cstheme="majorHAnsi"/>
          <w:sz w:val="22"/>
          <w:szCs w:val="22"/>
        </w:rPr>
        <w:t xml:space="preserve">. </w:t>
      </w:r>
      <w:r w:rsidR="00E8376D" w:rsidRPr="003C3C75">
        <w:rPr>
          <w:rFonts w:asciiTheme="majorHAnsi" w:hAnsiTheme="majorHAnsi" w:cstheme="majorHAnsi"/>
          <w:sz w:val="22"/>
          <w:szCs w:val="22"/>
        </w:rPr>
        <w:t>T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he new MCUs </w:t>
      </w:r>
      <w:r w:rsidR="00E8376D" w:rsidRPr="003C3C75">
        <w:rPr>
          <w:rFonts w:asciiTheme="majorHAnsi" w:hAnsiTheme="majorHAnsi" w:cstheme="majorHAnsi"/>
          <w:sz w:val="22"/>
          <w:szCs w:val="22"/>
        </w:rPr>
        <w:t xml:space="preserve">leverage cutting-edge </w:t>
      </w:r>
      <w:r w:rsidR="009E7360" w:rsidRPr="003C3C75">
        <w:rPr>
          <w:rFonts w:asciiTheme="majorHAnsi" w:hAnsiTheme="majorHAnsi" w:cstheme="majorHAnsi"/>
          <w:sz w:val="22"/>
          <w:szCs w:val="22"/>
        </w:rPr>
        <w:t xml:space="preserve">CPU </w:t>
      </w:r>
      <w:r w:rsidR="00E8376D" w:rsidRPr="003C3C75">
        <w:rPr>
          <w:rFonts w:asciiTheme="majorHAnsi" w:hAnsiTheme="majorHAnsi" w:cstheme="majorHAnsi"/>
          <w:sz w:val="22"/>
          <w:szCs w:val="22"/>
        </w:rPr>
        <w:t xml:space="preserve">core technology to </w:t>
      </w:r>
      <w:r w:rsidR="00C4031D" w:rsidRPr="003C3C75">
        <w:rPr>
          <w:rFonts w:asciiTheme="majorHAnsi" w:hAnsiTheme="majorHAnsi" w:cstheme="majorHAnsi"/>
          <w:sz w:val="22"/>
          <w:szCs w:val="22"/>
        </w:rPr>
        <w:t>achieve substantially improved performance</w:t>
      </w:r>
      <w:r w:rsidR="00C4031D" w:rsidRPr="003C3C75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A777B7" w:rsidRPr="003C3C75">
        <w:rPr>
          <w:rFonts w:asciiTheme="majorHAnsi" w:hAnsiTheme="majorHAnsi" w:cstheme="majorHAnsi"/>
          <w:sz w:val="22"/>
          <w:szCs w:val="22"/>
        </w:rPr>
        <w:t xml:space="preserve">, 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as much as 2.5 times better than </w:t>
      </w:r>
      <w:r w:rsidR="00E8376D" w:rsidRPr="003C3C75">
        <w:rPr>
          <w:rFonts w:asciiTheme="majorHAnsi" w:hAnsiTheme="majorHAnsi" w:cstheme="majorHAnsi"/>
          <w:sz w:val="22"/>
          <w:szCs w:val="22"/>
        </w:rPr>
        <w:t xml:space="preserve">previous RX </w:t>
      </w:r>
      <w:r w:rsidR="00A777B7" w:rsidRPr="003C3C75">
        <w:rPr>
          <w:rFonts w:asciiTheme="majorHAnsi" w:hAnsiTheme="majorHAnsi" w:cstheme="majorHAnsi"/>
          <w:sz w:val="22"/>
          <w:szCs w:val="22"/>
        </w:rPr>
        <w:t>f</w:t>
      </w:r>
      <w:r w:rsidR="00E8376D" w:rsidRPr="003C3C75">
        <w:rPr>
          <w:rFonts w:asciiTheme="majorHAnsi" w:hAnsiTheme="majorHAnsi" w:cstheme="majorHAnsi"/>
          <w:sz w:val="22"/>
          <w:szCs w:val="22"/>
        </w:rPr>
        <w:t>amily MCUs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. Combining the powerful new RXv3 core with the strengths of the current </w:t>
      </w:r>
      <w:hyperlink r:id="rId10" w:history="1">
        <w:r w:rsidR="00C4031D"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RX62T</w:t>
        </w:r>
      </w:hyperlink>
      <w:r w:rsidR="00C4031D" w:rsidRPr="003C3C75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11" w:history="1">
        <w:r w:rsidR="00C4031D"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RX63T</w:t>
        </w:r>
      </w:hyperlink>
      <w:r w:rsidR="00C4031D" w:rsidRPr="003C3C75">
        <w:rPr>
          <w:rFonts w:asciiTheme="majorHAnsi" w:hAnsiTheme="majorHAnsi" w:cstheme="majorHAnsi"/>
          <w:sz w:val="22"/>
          <w:szCs w:val="22"/>
        </w:rPr>
        <w:t xml:space="preserve"> MCUs, the new RX66T MCUs address the real-time performance and enhanced stability required by</w:t>
      </w:r>
      <w:r w:rsidR="004A099F" w:rsidRPr="003C3C75">
        <w:rPr>
          <w:rFonts w:asciiTheme="majorHAnsi" w:hAnsiTheme="majorHAnsi" w:cstheme="majorHAnsi"/>
          <w:sz w:val="22"/>
          <w:szCs w:val="22"/>
        </w:rPr>
        <w:t xml:space="preserve"> inverter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control</w:t>
      </w:r>
      <w:r w:rsidR="00025CD3" w:rsidRPr="003C3C75">
        <w:rPr>
          <w:rFonts w:asciiTheme="majorHAnsi" w:hAnsiTheme="majorHAnsi" w:cstheme="majorHAnsi"/>
          <w:sz w:val="22"/>
          <w:szCs w:val="22"/>
        </w:rPr>
        <w:t>. The new MCUs are ideal for use in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025CD3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C4031D" w:rsidRPr="003C3C75">
        <w:rPr>
          <w:rFonts w:asciiTheme="majorHAnsi" w:hAnsiTheme="majorHAnsi" w:cstheme="majorHAnsi"/>
          <w:sz w:val="22"/>
          <w:szCs w:val="22"/>
        </w:rPr>
        <w:t>industrial applications in next-generation smart factory equipment</w:t>
      </w:r>
      <w:r w:rsidR="00025CD3" w:rsidRPr="003C3C75">
        <w:rPr>
          <w:rFonts w:asciiTheme="majorHAnsi" w:hAnsiTheme="majorHAnsi" w:cstheme="majorHAnsi"/>
          <w:sz w:val="22"/>
          <w:szCs w:val="22"/>
        </w:rPr>
        <w:t>, such as industrial motors, power conditioners and robots,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025CD3" w:rsidRPr="003C3C75">
        <w:rPr>
          <w:rFonts w:asciiTheme="majorHAnsi" w:hAnsiTheme="majorHAnsi" w:cstheme="majorHAnsi"/>
          <w:sz w:val="22"/>
          <w:szCs w:val="22"/>
        </w:rPr>
        <w:t>as well as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smart home appliances</w:t>
      </w:r>
      <w:r w:rsidR="00025CD3" w:rsidRPr="003C3C75">
        <w:rPr>
          <w:rFonts w:asciiTheme="majorHAnsi" w:hAnsiTheme="majorHAnsi" w:cstheme="majorHAnsi"/>
          <w:sz w:val="22"/>
          <w:szCs w:val="22"/>
        </w:rPr>
        <w:t>, including air conditioners and washing machines</w:t>
      </w:r>
      <w:r w:rsidR="00C4031D" w:rsidRPr="003C3C75">
        <w:rPr>
          <w:rFonts w:asciiTheme="majorHAnsi" w:hAnsiTheme="majorHAnsi" w:cstheme="majorHAnsi"/>
          <w:sz w:val="22"/>
          <w:szCs w:val="22"/>
        </w:rPr>
        <w:t>.</w:t>
      </w:r>
    </w:p>
    <w:p w14:paraId="6DF4EE83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i/>
          <w:sz w:val="22"/>
          <w:szCs w:val="22"/>
        </w:rPr>
      </w:pPr>
    </w:p>
    <w:p w14:paraId="686F0B0D" w14:textId="37F5C859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When operating at 160 MHz, the RX66T MCUs achieve </w:t>
      </w:r>
      <w:r w:rsidR="00A777B7" w:rsidRPr="003C3C75">
        <w:rPr>
          <w:rFonts w:asciiTheme="majorHAnsi" w:hAnsiTheme="majorHAnsi" w:cstheme="majorHAnsi"/>
          <w:sz w:val="22"/>
          <w:szCs w:val="22"/>
        </w:rPr>
        <w:t xml:space="preserve">best-in-class </w:t>
      </w:r>
      <w:r w:rsidRPr="003C3C75">
        <w:rPr>
          <w:rFonts w:asciiTheme="majorHAnsi" w:hAnsiTheme="majorHAnsi" w:cstheme="majorHAnsi"/>
          <w:sz w:val="22"/>
          <w:szCs w:val="22"/>
        </w:rPr>
        <w:t>performance of 928 CoreMark</w:t>
      </w:r>
      <w:r w:rsidR="009E7360" w:rsidRPr="003C3C75">
        <w:rPr>
          <w:rFonts w:asciiTheme="majorHAnsi" w:hAnsiTheme="majorHAnsi" w:cstheme="majorHAnsi"/>
          <w:sz w:val="22"/>
          <w:szCs w:val="22"/>
          <w:vertAlign w:val="superscript"/>
        </w:rPr>
        <w:t>®</w:t>
      </w:r>
      <w:r w:rsidR="00A777B7" w:rsidRPr="003C3C75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3C3C75">
        <w:rPr>
          <w:rFonts w:asciiTheme="majorHAnsi" w:hAnsiTheme="majorHAnsi" w:cstheme="majorHAnsi"/>
          <w:sz w:val="22"/>
          <w:szCs w:val="22"/>
        </w:rPr>
        <w:t xml:space="preserve">, enabling more precise </w:t>
      </w:r>
      <w:r w:rsidRPr="003C3C75">
        <w:rPr>
          <w:rFonts w:asciiTheme="majorHAnsi" w:hAnsiTheme="majorHAnsi" w:cstheme="majorHAnsi" w:hint="eastAsia"/>
          <w:sz w:val="22"/>
          <w:szCs w:val="22"/>
        </w:rPr>
        <w:t>i</w:t>
      </w:r>
      <w:r w:rsidRPr="003C3C75">
        <w:rPr>
          <w:rFonts w:asciiTheme="majorHAnsi" w:hAnsiTheme="majorHAnsi" w:cstheme="majorHAnsi"/>
          <w:sz w:val="22"/>
          <w:szCs w:val="22"/>
        </w:rPr>
        <w:t xml:space="preserve">nverter control. The MCUs can control up to four motors simultaneously, making them </w:t>
      </w:r>
      <w:r w:rsidR="00DB12D9" w:rsidRPr="003C3C75">
        <w:rPr>
          <w:rFonts w:asciiTheme="majorHAnsi" w:hAnsiTheme="majorHAnsi" w:cstheme="majorHAnsi"/>
          <w:sz w:val="22"/>
          <w:szCs w:val="22"/>
        </w:rPr>
        <w:t>ideal</w:t>
      </w:r>
      <w:r w:rsidRPr="003C3C75">
        <w:rPr>
          <w:rFonts w:asciiTheme="majorHAnsi" w:hAnsiTheme="majorHAnsi" w:cstheme="majorHAnsi"/>
          <w:sz w:val="22"/>
          <w:szCs w:val="22"/>
        </w:rPr>
        <w:t xml:space="preserve"> for conventional motor control </w:t>
      </w:r>
      <w:r w:rsidR="00DB12D9" w:rsidRPr="003C3C75">
        <w:rPr>
          <w:rFonts w:asciiTheme="majorHAnsi" w:hAnsiTheme="majorHAnsi" w:cstheme="majorHAnsi"/>
          <w:sz w:val="22"/>
          <w:szCs w:val="22"/>
        </w:rPr>
        <w:t>and</w:t>
      </w:r>
      <w:r w:rsidRPr="003C3C75">
        <w:rPr>
          <w:rFonts w:asciiTheme="majorHAnsi" w:hAnsiTheme="majorHAnsi" w:cstheme="majorHAnsi"/>
          <w:sz w:val="22"/>
          <w:szCs w:val="22"/>
        </w:rPr>
        <w:t xml:space="preserve"> applications requiring multi-axis motor control, such as compact industrial </w:t>
      </w:r>
      <w:r w:rsidRPr="003C3C75">
        <w:rPr>
          <w:rFonts w:asciiTheme="majorHAnsi" w:hAnsiTheme="majorHAnsi" w:cstheme="majorHAnsi" w:hint="eastAsia"/>
          <w:sz w:val="22"/>
          <w:szCs w:val="22"/>
        </w:rPr>
        <w:t>r</w:t>
      </w:r>
      <w:r w:rsidRPr="003C3C75">
        <w:rPr>
          <w:rFonts w:asciiTheme="majorHAnsi" w:hAnsiTheme="majorHAnsi" w:cstheme="majorHAnsi"/>
          <w:sz w:val="22"/>
          <w:szCs w:val="22"/>
        </w:rPr>
        <w:t xml:space="preserve">obots and personal robots, which </w:t>
      </w:r>
      <w:r w:rsidR="00A777B7" w:rsidRPr="003C3C75">
        <w:rPr>
          <w:rFonts w:asciiTheme="majorHAnsi" w:hAnsiTheme="majorHAnsi" w:cstheme="majorHAnsi"/>
          <w:sz w:val="22"/>
          <w:szCs w:val="22"/>
        </w:rPr>
        <w:t>are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0878E6" w:rsidRPr="003C3C75">
        <w:rPr>
          <w:rFonts w:asciiTheme="majorHAnsi" w:hAnsiTheme="majorHAnsi" w:cstheme="majorHAnsi"/>
          <w:sz w:val="22"/>
          <w:szCs w:val="22"/>
        </w:rPr>
        <w:t xml:space="preserve">quickly </w:t>
      </w:r>
      <w:r w:rsidR="00A777B7" w:rsidRPr="003C3C75">
        <w:rPr>
          <w:rFonts w:asciiTheme="majorHAnsi" w:hAnsiTheme="majorHAnsi" w:cstheme="majorHAnsi"/>
          <w:sz w:val="22"/>
          <w:szCs w:val="22"/>
        </w:rPr>
        <w:t>growing in popularity</w:t>
      </w:r>
      <w:r w:rsidRPr="003C3C75">
        <w:rPr>
          <w:rFonts w:asciiTheme="majorHAnsi" w:hAnsiTheme="majorHAnsi" w:cstheme="majorHAnsi" w:hint="eastAsia"/>
          <w:sz w:val="22"/>
          <w:szCs w:val="22"/>
        </w:rPr>
        <w:t>.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5B19D1" w:rsidRPr="003C3C75">
        <w:rPr>
          <w:rFonts w:asciiTheme="majorHAnsi" w:hAnsiTheme="majorHAnsi" w:cstheme="majorHAnsi"/>
          <w:sz w:val="22"/>
          <w:szCs w:val="22"/>
        </w:rPr>
        <w:t>In addition</w:t>
      </w:r>
      <w:r w:rsidRPr="003C3C75">
        <w:rPr>
          <w:rFonts w:asciiTheme="majorHAnsi" w:hAnsiTheme="majorHAnsi" w:cstheme="majorHAnsi"/>
          <w:sz w:val="22"/>
          <w:szCs w:val="22"/>
        </w:rPr>
        <w:t xml:space="preserve">, the </w:t>
      </w:r>
      <w:r w:rsidR="00A777B7" w:rsidRPr="003C3C75">
        <w:rPr>
          <w:rFonts w:asciiTheme="majorHAnsi" w:hAnsiTheme="majorHAnsi" w:cstheme="majorHAnsi"/>
          <w:sz w:val="22"/>
          <w:szCs w:val="22"/>
        </w:rPr>
        <w:t xml:space="preserve">RX66T’s </w:t>
      </w:r>
      <w:r w:rsidRPr="003C3C75">
        <w:rPr>
          <w:rFonts w:asciiTheme="majorHAnsi" w:hAnsiTheme="majorHAnsi" w:cstheme="majorHAnsi"/>
          <w:sz w:val="22"/>
          <w:szCs w:val="22"/>
        </w:rPr>
        <w:t xml:space="preserve">extra processing capacity allows </w:t>
      </w:r>
      <w:r w:rsidR="005B19D1" w:rsidRPr="003C3C75">
        <w:rPr>
          <w:rFonts w:asciiTheme="majorHAnsi" w:hAnsiTheme="majorHAnsi" w:cstheme="majorHAnsi"/>
          <w:sz w:val="22"/>
          <w:szCs w:val="22"/>
        </w:rPr>
        <w:t>developers to add</w:t>
      </w:r>
      <w:r w:rsidRPr="003C3C75">
        <w:rPr>
          <w:rFonts w:asciiTheme="majorHAnsi" w:hAnsiTheme="majorHAnsi" w:cstheme="majorHAnsi"/>
          <w:sz w:val="22"/>
          <w:szCs w:val="22"/>
        </w:rPr>
        <w:t xml:space="preserve"> programs utilizing embedded AI (e-AI) for motor fault detection</w:t>
      </w:r>
      <w:r w:rsidRPr="003C3C75">
        <w:rPr>
          <w:rFonts w:asciiTheme="majorHAnsi" w:hAnsiTheme="majorHAnsi" w:cstheme="majorHAnsi" w:hint="eastAsia"/>
          <w:sz w:val="22"/>
          <w:szCs w:val="22"/>
        </w:rPr>
        <w:t>.</w:t>
      </w:r>
      <w:r w:rsidRPr="003C3C75">
        <w:rPr>
          <w:rFonts w:asciiTheme="majorHAnsi" w:hAnsiTheme="majorHAnsi" w:cstheme="majorHAnsi"/>
          <w:sz w:val="22"/>
          <w:szCs w:val="22"/>
        </w:rPr>
        <w:t xml:space="preserve"> Such programs can detect motor faults</w:t>
      </w:r>
      <w:r w:rsidR="005B19D1" w:rsidRPr="003C3C75">
        <w:rPr>
          <w:rFonts w:asciiTheme="majorHAnsi" w:hAnsiTheme="majorHAnsi" w:cstheme="majorHAnsi"/>
          <w:sz w:val="22"/>
          <w:szCs w:val="22"/>
        </w:rPr>
        <w:t xml:space="preserve"> and identify fault location</w:t>
      </w:r>
      <w:r w:rsidRPr="003C3C75">
        <w:rPr>
          <w:rFonts w:asciiTheme="majorHAnsi" w:hAnsiTheme="majorHAnsi" w:cstheme="majorHAnsi"/>
          <w:sz w:val="22"/>
          <w:szCs w:val="22"/>
        </w:rPr>
        <w:t xml:space="preserve"> in real time based on the </w:t>
      </w:r>
      <w:r w:rsidR="00DA254E" w:rsidRPr="003C3C75">
        <w:rPr>
          <w:rFonts w:asciiTheme="majorHAnsi" w:hAnsiTheme="majorHAnsi" w:cstheme="majorHAnsi"/>
          <w:sz w:val="22"/>
          <w:szCs w:val="22"/>
        </w:rPr>
        <w:t xml:space="preserve">motor’s </w:t>
      </w:r>
      <w:r w:rsidRPr="003C3C75">
        <w:rPr>
          <w:rFonts w:asciiTheme="majorHAnsi" w:hAnsiTheme="majorHAnsi" w:cstheme="majorHAnsi"/>
          <w:sz w:val="22"/>
          <w:szCs w:val="22"/>
        </w:rPr>
        <w:t xml:space="preserve">current or vibration characteristics. </w:t>
      </w:r>
      <w:r w:rsidR="005B19D1" w:rsidRPr="003C3C75">
        <w:rPr>
          <w:rFonts w:asciiTheme="majorHAnsi" w:hAnsiTheme="majorHAnsi" w:cstheme="majorHAnsi"/>
          <w:sz w:val="22"/>
          <w:szCs w:val="22"/>
        </w:rPr>
        <w:t>P</w:t>
      </w:r>
      <w:r w:rsidRPr="003C3C75">
        <w:rPr>
          <w:rFonts w:asciiTheme="majorHAnsi" w:hAnsiTheme="majorHAnsi" w:cstheme="majorHAnsi"/>
          <w:sz w:val="22"/>
          <w:szCs w:val="22"/>
        </w:rPr>
        <w:t xml:space="preserve">roviding this capability </w:t>
      </w:r>
      <w:r w:rsidR="00DA254E" w:rsidRPr="003C3C75">
        <w:rPr>
          <w:rFonts w:asciiTheme="majorHAnsi" w:hAnsiTheme="majorHAnsi" w:cstheme="majorHAnsi"/>
          <w:sz w:val="22"/>
          <w:szCs w:val="22"/>
        </w:rPr>
        <w:t>offer</w:t>
      </w:r>
      <w:r w:rsidR="005B19D1" w:rsidRPr="003C3C75">
        <w:rPr>
          <w:rFonts w:asciiTheme="majorHAnsi" w:hAnsiTheme="majorHAnsi" w:cstheme="majorHAnsi"/>
          <w:sz w:val="22"/>
          <w:szCs w:val="22"/>
        </w:rPr>
        <w:t>s</w:t>
      </w:r>
      <w:r w:rsidR="00DA254E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FF2B5A" w:rsidRPr="003C3C75">
        <w:rPr>
          <w:rFonts w:asciiTheme="majorHAnsi" w:hAnsiTheme="majorHAnsi" w:cstheme="majorHAnsi"/>
          <w:sz w:val="22"/>
          <w:szCs w:val="22"/>
        </w:rPr>
        <w:t xml:space="preserve">developers the </w:t>
      </w:r>
      <w:r w:rsidR="00DA254E" w:rsidRPr="003C3C75">
        <w:rPr>
          <w:rFonts w:asciiTheme="majorHAnsi" w:hAnsiTheme="majorHAnsi" w:cstheme="majorHAnsi"/>
          <w:sz w:val="22"/>
          <w:szCs w:val="22"/>
        </w:rPr>
        <w:t xml:space="preserve">significant </w:t>
      </w:r>
      <w:r w:rsidR="00FF2B5A" w:rsidRPr="003C3C75">
        <w:rPr>
          <w:rFonts w:asciiTheme="majorHAnsi" w:hAnsiTheme="majorHAnsi" w:cstheme="majorHAnsi"/>
          <w:sz w:val="22"/>
          <w:szCs w:val="22"/>
        </w:rPr>
        <w:t>value-add</w:t>
      </w:r>
      <w:r w:rsidR="00DA254E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 xml:space="preserve">of productivity, safety, and quality. The RX66T MCUs also </w:t>
      </w:r>
      <w:r w:rsidR="00C63DF0" w:rsidRPr="003C3C75">
        <w:rPr>
          <w:rFonts w:asciiTheme="majorHAnsi" w:hAnsiTheme="majorHAnsi" w:cstheme="majorHAnsi"/>
          <w:sz w:val="22"/>
          <w:szCs w:val="22"/>
        </w:rPr>
        <w:t>integrate</w:t>
      </w:r>
      <w:r w:rsidRPr="003C3C75">
        <w:rPr>
          <w:rFonts w:asciiTheme="majorHAnsi" w:hAnsiTheme="majorHAnsi" w:cstheme="majorHAnsi"/>
          <w:sz w:val="22"/>
          <w:szCs w:val="22"/>
        </w:rPr>
        <w:t xml:space="preserve"> a 5V power supply </w:t>
      </w:r>
      <w:r w:rsidR="009633CB" w:rsidRPr="003C3C75">
        <w:rPr>
          <w:rFonts w:asciiTheme="majorHAnsi" w:hAnsiTheme="majorHAnsi" w:cstheme="majorHAnsi"/>
          <w:sz w:val="22"/>
          <w:szCs w:val="22"/>
        </w:rPr>
        <w:t>that delivers</w:t>
      </w:r>
      <w:r w:rsidRPr="003C3C75">
        <w:rPr>
          <w:rFonts w:asciiTheme="majorHAnsi" w:hAnsiTheme="majorHAnsi" w:cstheme="majorHAnsi"/>
          <w:sz w:val="22"/>
          <w:szCs w:val="22"/>
        </w:rPr>
        <w:t xml:space="preserve"> excellent noise tolerance.</w:t>
      </w:r>
    </w:p>
    <w:p w14:paraId="0707EE7B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5654A8B8" w14:textId="436F8D60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“AI technology is transforming the industri</w:t>
      </w:r>
      <w:r w:rsidR="005D1904" w:rsidRPr="003C3C75">
        <w:rPr>
          <w:rFonts w:asciiTheme="majorHAnsi" w:hAnsiTheme="majorHAnsi" w:cstheme="majorHAnsi"/>
          <w:sz w:val="22"/>
          <w:szCs w:val="22"/>
        </w:rPr>
        <w:t>al equipment and home appliance</w:t>
      </w:r>
      <w:r w:rsidRPr="003C3C75">
        <w:rPr>
          <w:rFonts w:asciiTheme="majorHAnsi" w:hAnsiTheme="majorHAnsi" w:cstheme="majorHAnsi"/>
          <w:sz w:val="22"/>
          <w:szCs w:val="22"/>
        </w:rPr>
        <w:t xml:space="preserve"> industries, and the emergence of e-AI in these markets will be a catalyst for new innovation at the </w:t>
      </w:r>
      <w:r w:rsidR="00C17C31" w:rsidRPr="003C3C75">
        <w:rPr>
          <w:rFonts w:asciiTheme="majorHAnsi" w:hAnsiTheme="majorHAnsi" w:cstheme="majorHAnsi"/>
          <w:sz w:val="22"/>
          <w:szCs w:val="22"/>
        </w:rPr>
        <w:t>endpoint</w:t>
      </w:r>
      <w:r w:rsidRPr="003C3C75">
        <w:rPr>
          <w:rFonts w:asciiTheme="majorHAnsi" w:hAnsiTheme="majorHAnsi" w:cstheme="majorHAnsi"/>
          <w:sz w:val="22"/>
          <w:szCs w:val="22"/>
        </w:rPr>
        <w:t xml:space="preserve">,” commented Akira </w:t>
      </w:r>
      <w:proofErr w:type="spellStart"/>
      <w:r w:rsidRPr="003C3C75">
        <w:rPr>
          <w:rFonts w:asciiTheme="majorHAnsi" w:hAnsiTheme="majorHAnsi" w:cstheme="majorHAnsi"/>
          <w:sz w:val="22"/>
          <w:szCs w:val="22"/>
        </w:rPr>
        <w:t>Denda</w:t>
      </w:r>
      <w:proofErr w:type="spellEnd"/>
      <w:r w:rsidRPr="003C3C75">
        <w:rPr>
          <w:rFonts w:asciiTheme="majorHAnsi" w:hAnsiTheme="majorHAnsi" w:cstheme="majorHAnsi"/>
          <w:sz w:val="22"/>
          <w:szCs w:val="22"/>
        </w:rPr>
        <w:t>, General Manager, IA Solutions Business Division, Industrial Solution Business Unit. “</w:t>
      </w:r>
      <w:r w:rsidR="004B0EDB" w:rsidRPr="003C3C75">
        <w:rPr>
          <w:rFonts w:asciiTheme="majorHAnsi" w:hAnsiTheme="majorHAnsi" w:cstheme="majorHAnsi"/>
          <w:sz w:val="22"/>
          <w:szCs w:val="22"/>
        </w:rPr>
        <w:t>T</w:t>
      </w:r>
      <w:r w:rsidRPr="003C3C75">
        <w:rPr>
          <w:rFonts w:asciiTheme="majorHAnsi" w:hAnsiTheme="majorHAnsi" w:cstheme="majorHAnsi"/>
          <w:sz w:val="22"/>
          <w:szCs w:val="22"/>
        </w:rPr>
        <w:t xml:space="preserve">he new RX66T </w:t>
      </w:r>
      <w:r w:rsidR="004B0EDB" w:rsidRPr="003C3C75">
        <w:rPr>
          <w:rFonts w:asciiTheme="majorHAnsi" w:hAnsiTheme="majorHAnsi" w:cstheme="majorHAnsi"/>
          <w:sz w:val="22"/>
          <w:szCs w:val="22"/>
        </w:rPr>
        <w:t xml:space="preserve">MCU </w:t>
      </w:r>
      <w:r w:rsidRPr="003C3C75">
        <w:rPr>
          <w:rFonts w:asciiTheme="majorHAnsi" w:hAnsiTheme="majorHAnsi" w:cstheme="majorHAnsi"/>
          <w:sz w:val="22"/>
          <w:szCs w:val="22"/>
        </w:rPr>
        <w:t xml:space="preserve">Group </w:t>
      </w:r>
      <w:r w:rsidR="004B0EDB" w:rsidRPr="003C3C75">
        <w:rPr>
          <w:rFonts w:asciiTheme="majorHAnsi" w:hAnsiTheme="majorHAnsi" w:cstheme="majorHAnsi"/>
          <w:sz w:val="22"/>
          <w:szCs w:val="22"/>
        </w:rPr>
        <w:t xml:space="preserve">will help </w:t>
      </w:r>
      <w:r w:rsidRPr="003C3C75">
        <w:rPr>
          <w:rFonts w:asciiTheme="majorHAnsi" w:hAnsiTheme="majorHAnsi" w:cstheme="majorHAnsi"/>
          <w:sz w:val="22"/>
          <w:szCs w:val="22"/>
        </w:rPr>
        <w:t xml:space="preserve">further accelerate the use of intelligent endpoints employing </w:t>
      </w:r>
      <w:r w:rsidR="004B0EDB" w:rsidRPr="003C3C75">
        <w:rPr>
          <w:rFonts w:asciiTheme="majorHAnsi" w:hAnsiTheme="majorHAnsi" w:cstheme="majorHAnsi" w:hint="eastAsia"/>
          <w:sz w:val="22"/>
          <w:szCs w:val="22"/>
        </w:rPr>
        <w:t>r</w:t>
      </w:r>
      <w:r w:rsidR="004B0EDB" w:rsidRPr="003C3C75">
        <w:rPr>
          <w:rFonts w:asciiTheme="majorHAnsi" w:hAnsiTheme="majorHAnsi" w:cstheme="majorHAnsi"/>
          <w:sz w:val="22"/>
          <w:szCs w:val="22"/>
        </w:rPr>
        <w:t xml:space="preserve">eal-time </w:t>
      </w:r>
      <w:r w:rsidRPr="003C3C75">
        <w:rPr>
          <w:rFonts w:asciiTheme="majorHAnsi" w:hAnsiTheme="majorHAnsi" w:cstheme="majorHAnsi"/>
          <w:sz w:val="22"/>
          <w:szCs w:val="22"/>
        </w:rPr>
        <w:t xml:space="preserve">e-AI performance. This trend will drive </w:t>
      </w:r>
      <w:r w:rsidR="005D1904" w:rsidRPr="003C3C75">
        <w:rPr>
          <w:rFonts w:asciiTheme="majorHAnsi" w:hAnsiTheme="majorHAnsi" w:cstheme="majorHAnsi"/>
          <w:sz w:val="22"/>
          <w:szCs w:val="22"/>
        </w:rPr>
        <w:t xml:space="preserve">smarter home appliances and </w:t>
      </w:r>
      <w:r w:rsidR="005B19D1" w:rsidRPr="003C3C75">
        <w:rPr>
          <w:rFonts w:asciiTheme="majorHAnsi" w:hAnsiTheme="majorHAnsi" w:cstheme="majorHAnsi"/>
          <w:sz w:val="22"/>
          <w:szCs w:val="22"/>
        </w:rPr>
        <w:t>improve</w:t>
      </w:r>
      <w:r w:rsidRPr="003C3C75">
        <w:rPr>
          <w:rFonts w:asciiTheme="majorHAnsi" w:hAnsiTheme="majorHAnsi" w:cstheme="majorHAnsi"/>
          <w:sz w:val="22"/>
          <w:szCs w:val="22"/>
        </w:rPr>
        <w:t xml:space="preserve"> production efficiency in </w:t>
      </w:r>
      <w:r w:rsidR="005D1904" w:rsidRPr="003C3C75">
        <w:rPr>
          <w:rFonts w:asciiTheme="majorHAnsi" w:hAnsiTheme="majorHAnsi" w:cstheme="majorHAnsi"/>
          <w:sz w:val="22"/>
          <w:szCs w:val="22"/>
        </w:rPr>
        <w:t xml:space="preserve">smart </w:t>
      </w:r>
      <w:r w:rsidRPr="003C3C75">
        <w:rPr>
          <w:rFonts w:asciiTheme="majorHAnsi" w:hAnsiTheme="majorHAnsi" w:cstheme="majorHAnsi"/>
          <w:sz w:val="22"/>
          <w:szCs w:val="22"/>
        </w:rPr>
        <w:t>factories.”</w:t>
      </w:r>
    </w:p>
    <w:p w14:paraId="08D971FD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48CF5D1B" w14:textId="50C12B6D" w:rsidR="00025CD3" w:rsidRPr="003C3C75" w:rsidRDefault="00C4031D" w:rsidP="0072522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With more </w:t>
      </w:r>
      <w:r w:rsidR="004B0EDB" w:rsidRPr="003C3C75">
        <w:rPr>
          <w:rFonts w:asciiTheme="majorHAnsi" w:hAnsiTheme="majorHAnsi" w:cstheme="majorHAnsi"/>
          <w:sz w:val="22"/>
          <w:szCs w:val="22"/>
        </w:rPr>
        <w:t xml:space="preserve">and more </w:t>
      </w:r>
      <w:r w:rsidRPr="003C3C75">
        <w:rPr>
          <w:rFonts w:asciiTheme="majorHAnsi" w:hAnsiTheme="majorHAnsi" w:cstheme="majorHAnsi"/>
          <w:sz w:val="22"/>
          <w:szCs w:val="22"/>
        </w:rPr>
        <w:t xml:space="preserve">devices </w:t>
      </w:r>
      <w:r w:rsidR="004B0EDB" w:rsidRPr="003C3C75">
        <w:rPr>
          <w:rFonts w:asciiTheme="majorHAnsi" w:hAnsiTheme="majorHAnsi" w:cstheme="majorHAnsi"/>
          <w:sz w:val="22"/>
          <w:szCs w:val="22"/>
        </w:rPr>
        <w:t xml:space="preserve">ranging </w:t>
      </w:r>
      <w:r w:rsidRPr="003C3C75">
        <w:rPr>
          <w:rFonts w:asciiTheme="majorHAnsi" w:hAnsiTheme="majorHAnsi" w:cstheme="majorHAnsi"/>
          <w:sz w:val="22"/>
          <w:szCs w:val="22"/>
        </w:rPr>
        <w:t xml:space="preserve">from robots and power conditioners to washers and dryers joining the Internet of Things, motorized devices </w:t>
      </w:r>
      <w:r w:rsidR="005D1904" w:rsidRPr="003C3C75">
        <w:rPr>
          <w:rFonts w:asciiTheme="majorHAnsi" w:hAnsiTheme="majorHAnsi" w:cstheme="majorHAnsi"/>
          <w:sz w:val="22"/>
          <w:szCs w:val="22"/>
        </w:rPr>
        <w:t xml:space="preserve">in the field </w:t>
      </w:r>
      <w:r w:rsidRPr="003C3C75">
        <w:rPr>
          <w:rFonts w:asciiTheme="majorHAnsi" w:hAnsiTheme="majorHAnsi" w:cstheme="majorHAnsi"/>
          <w:sz w:val="22"/>
          <w:szCs w:val="22"/>
        </w:rPr>
        <w:t xml:space="preserve">will require online firmware updates throughout their life cycles. </w:t>
      </w:r>
      <w:r w:rsidR="00EC09C5" w:rsidRPr="003C3C75">
        <w:rPr>
          <w:rFonts w:asciiTheme="majorHAnsi" w:hAnsiTheme="majorHAnsi" w:cstheme="majorHAnsi"/>
          <w:sz w:val="22"/>
          <w:szCs w:val="22"/>
        </w:rPr>
        <w:t>Applying</w:t>
      </w:r>
      <w:r w:rsidRPr="003C3C75">
        <w:rPr>
          <w:rFonts w:asciiTheme="majorHAnsi" w:hAnsiTheme="majorHAnsi" w:cstheme="majorHAnsi"/>
          <w:sz w:val="22"/>
          <w:szCs w:val="22"/>
        </w:rPr>
        <w:t xml:space="preserve"> e-AI for predictive failure diagnostics requires </w:t>
      </w:r>
      <w:r w:rsidR="00EC09C5" w:rsidRPr="003C3C75">
        <w:rPr>
          <w:rFonts w:asciiTheme="majorHAnsi" w:hAnsiTheme="majorHAnsi" w:cstheme="majorHAnsi"/>
          <w:sz w:val="22"/>
          <w:szCs w:val="22"/>
        </w:rPr>
        <w:t xml:space="preserve">endpoint </w:t>
      </w:r>
      <w:r w:rsidRPr="003C3C75">
        <w:rPr>
          <w:rFonts w:asciiTheme="majorHAnsi" w:hAnsiTheme="majorHAnsi" w:cstheme="majorHAnsi"/>
          <w:sz w:val="22"/>
          <w:szCs w:val="22"/>
        </w:rPr>
        <w:t xml:space="preserve">MCUs to be </w:t>
      </w:r>
      <w:r w:rsidR="00EC09C5" w:rsidRPr="003C3C75">
        <w:rPr>
          <w:rFonts w:asciiTheme="majorHAnsi" w:hAnsiTheme="majorHAnsi" w:cstheme="majorHAnsi"/>
          <w:sz w:val="22"/>
          <w:szCs w:val="22"/>
        </w:rPr>
        <w:t xml:space="preserve">securely </w:t>
      </w:r>
      <w:r w:rsidRPr="003C3C75">
        <w:rPr>
          <w:rFonts w:asciiTheme="majorHAnsi" w:hAnsiTheme="majorHAnsi" w:cstheme="majorHAnsi"/>
          <w:sz w:val="22"/>
          <w:szCs w:val="22"/>
        </w:rPr>
        <w:t xml:space="preserve">updated with </w:t>
      </w:r>
      <w:r w:rsidRPr="003C3C75">
        <w:rPr>
          <w:rFonts w:asciiTheme="majorHAnsi" w:hAnsiTheme="majorHAnsi" w:cstheme="majorHAnsi" w:hint="eastAsia"/>
          <w:sz w:val="22"/>
          <w:szCs w:val="22"/>
        </w:rPr>
        <w:t>l</w:t>
      </w:r>
      <w:r w:rsidRPr="003C3C75">
        <w:rPr>
          <w:rFonts w:asciiTheme="majorHAnsi" w:hAnsiTheme="majorHAnsi" w:cstheme="majorHAnsi"/>
          <w:sz w:val="22"/>
          <w:szCs w:val="22"/>
        </w:rPr>
        <w:t>earning results generated in the cloud.</w:t>
      </w:r>
      <w:r w:rsidR="007540F8" w:rsidRPr="003C3C75">
        <w:rPr>
          <w:rFonts w:asciiTheme="majorHAnsi" w:hAnsiTheme="majorHAnsi" w:cstheme="majorHAnsi"/>
          <w:sz w:val="22"/>
          <w:szCs w:val="22"/>
        </w:rPr>
        <w:t xml:space="preserve"> The RX66T </w:t>
      </w:r>
      <w:r w:rsidR="009052FE" w:rsidRPr="003C3C75">
        <w:rPr>
          <w:rFonts w:asciiTheme="majorHAnsi" w:hAnsiTheme="majorHAnsi" w:cstheme="majorHAnsi" w:hint="eastAsia"/>
          <w:sz w:val="22"/>
          <w:szCs w:val="22"/>
        </w:rPr>
        <w:t>M</w:t>
      </w:r>
      <w:r w:rsidR="007540F8" w:rsidRPr="003C3C75">
        <w:rPr>
          <w:rFonts w:asciiTheme="majorHAnsi" w:hAnsiTheme="majorHAnsi" w:cstheme="majorHAnsi"/>
          <w:sz w:val="22"/>
          <w:szCs w:val="22"/>
        </w:rPr>
        <w:t xml:space="preserve">CU Group incorporates </w:t>
      </w:r>
      <w:r w:rsidR="00025CD3" w:rsidRPr="003C3C75">
        <w:rPr>
          <w:rFonts w:asciiTheme="majorHAnsi" w:hAnsiTheme="majorHAnsi" w:cstheme="majorHAnsi"/>
          <w:sz w:val="22"/>
          <w:szCs w:val="22"/>
        </w:rPr>
        <w:t xml:space="preserve">Renesas’ </w:t>
      </w:r>
      <w:r w:rsidR="00025CD3" w:rsidRPr="003C3C75">
        <w:rPr>
          <w:rFonts w:asciiTheme="majorHAnsi" w:hAnsiTheme="majorHAnsi" w:cstheme="majorHAnsi" w:hint="eastAsia"/>
          <w:sz w:val="22"/>
          <w:szCs w:val="22"/>
        </w:rPr>
        <w:t>T</w:t>
      </w:r>
      <w:r w:rsidR="00025CD3" w:rsidRPr="003C3C75">
        <w:rPr>
          <w:rFonts w:asciiTheme="majorHAnsi" w:hAnsiTheme="majorHAnsi" w:cstheme="majorHAnsi"/>
          <w:sz w:val="22"/>
          <w:szCs w:val="22"/>
        </w:rPr>
        <w:t>rusted Secure IP (TSIP)</w:t>
      </w:r>
      <w:r w:rsidR="006A493B" w:rsidRPr="003C3C75">
        <w:rPr>
          <w:rFonts w:asciiTheme="majorHAnsi" w:hAnsiTheme="majorHAnsi" w:cstheme="majorHAnsi"/>
          <w:sz w:val="22"/>
          <w:szCs w:val="22"/>
        </w:rPr>
        <w:t>,</w:t>
      </w:r>
      <w:r w:rsidR="00A51334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6A493B" w:rsidRPr="003C3C75">
        <w:rPr>
          <w:rFonts w:asciiTheme="majorHAnsi" w:hAnsiTheme="majorHAnsi" w:cstheme="majorHAnsi"/>
          <w:sz w:val="22"/>
          <w:szCs w:val="22"/>
        </w:rPr>
        <w:t xml:space="preserve">which </w:t>
      </w:r>
      <w:r w:rsidR="00A51334" w:rsidRPr="003C3C75">
        <w:rPr>
          <w:rFonts w:ascii="Arial" w:hAnsi="Arial" w:cs="Arial"/>
          <w:sz w:val="22"/>
          <w:szCs w:val="22"/>
          <w:lang w:val="en"/>
        </w:rPr>
        <w:t xml:space="preserve">has </w:t>
      </w:r>
      <w:r w:rsidR="00062BF8" w:rsidRPr="003C3C75">
        <w:rPr>
          <w:rFonts w:ascii="Arial" w:hAnsi="Arial" w:cs="Arial"/>
          <w:sz w:val="22"/>
          <w:szCs w:val="22"/>
          <w:lang w:val="en"/>
        </w:rPr>
        <w:t>a track record of</w:t>
      </w:r>
      <w:r w:rsidR="00A51334" w:rsidRPr="003C3C75">
        <w:rPr>
          <w:rFonts w:ascii="Arial" w:hAnsi="Arial" w:cs="Arial"/>
          <w:sz w:val="22"/>
          <w:szCs w:val="22"/>
          <w:lang w:val="en"/>
        </w:rPr>
        <w:t xml:space="preserve"> CAVP</w:t>
      </w:r>
      <w:r w:rsidR="00062BF8" w:rsidRPr="003C3C75">
        <w:rPr>
          <w:rFonts w:ascii="Arial" w:hAnsi="Arial" w:cs="Arial"/>
          <w:sz w:val="22"/>
          <w:szCs w:val="22"/>
          <w:lang w:val="en"/>
        </w:rPr>
        <w:t xml:space="preserve"> certification</w:t>
      </w:r>
      <w:r w:rsidR="00A51334" w:rsidRPr="003C3C75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="00025CD3" w:rsidRPr="003C3C75">
        <w:rPr>
          <w:rFonts w:asciiTheme="majorHAnsi" w:hAnsiTheme="majorHAnsi" w:cstheme="majorHAnsi"/>
          <w:sz w:val="22"/>
          <w:szCs w:val="22"/>
        </w:rPr>
        <w:t xml:space="preserve"> and provides secure firmware updates and encrypted communication</w:t>
      </w:r>
      <w:r w:rsidR="007540F8" w:rsidRPr="003C3C7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B607936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4F16F3B8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Renesas is demonstrating the new </w:t>
      </w:r>
      <w:r w:rsidRPr="003C3C75">
        <w:rPr>
          <w:rFonts w:asciiTheme="majorHAnsi" w:hAnsiTheme="majorHAnsi" w:cstheme="majorHAnsi" w:hint="eastAsia"/>
          <w:sz w:val="22"/>
          <w:szCs w:val="22"/>
        </w:rPr>
        <w:t>RX66T</w:t>
      </w:r>
      <w:r w:rsidRPr="003C3C75">
        <w:rPr>
          <w:rFonts w:asciiTheme="majorHAnsi" w:hAnsiTheme="majorHAnsi" w:cstheme="majorHAnsi"/>
          <w:sz w:val="22"/>
          <w:szCs w:val="22"/>
        </w:rPr>
        <w:t xml:space="preserve"> MCUs in Booth 130 (Hall 10.1) at </w:t>
      </w:r>
      <w:hyperlink r:id="rId12" w:tgtFrame="_blank" w:history="1">
        <w:r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SPS IPC Drives</w:t>
        </w:r>
      </w:hyperlink>
      <w:r w:rsidRPr="003C3C75">
        <w:rPr>
          <w:rFonts w:asciiTheme="majorHAnsi" w:hAnsiTheme="majorHAnsi" w:cstheme="majorHAnsi"/>
          <w:sz w:val="22"/>
          <w:szCs w:val="22"/>
        </w:rPr>
        <w:t>, November 27-29, 2018 in Nuremberg, Germany.</w:t>
      </w:r>
    </w:p>
    <w:p w14:paraId="3E90B149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4FEE1662" w14:textId="6D68DB3E" w:rsidR="00C4031D" w:rsidRPr="003C3C75" w:rsidRDefault="00096ED6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3C3C75">
        <w:rPr>
          <w:rFonts w:asciiTheme="majorHAnsi" w:hAnsiTheme="majorHAnsi" w:cstheme="majorHAnsi"/>
          <w:b/>
          <w:sz w:val="22"/>
          <w:szCs w:val="22"/>
        </w:rPr>
        <w:t>Key</w:t>
      </w:r>
      <w:r w:rsidR="00C4031D" w:rsidRPr="003C3C75">
        <w:rPr>
          <w:rFonts w:asciiTheme="majorHAnsi" w:hAnsiTheme="majorHAnsi" w:cstheme="majorHAnsi"/>
          <w:b/>
          <w:sz w:val="22"/>
          <w:szCs w:val="22"/>
        </w:rPr>
        <w:t xml:space="preserve"> Features of the RX66T </w:t>
      </w:r>
      <w:r w:rsidRPr="003C3C75">
        <w:rPr>
          <w:rFonts w:asciiTheme="majorHAnsi" w:hAnsiTheme="majorHAnsi" w:cstheme="majorHAnsi"/>
          <w:b/>
          <w:sz w:val="22"/>
          <w:szCs w:val="22"/>
        </w:rPr>
        <w:t xml:space="preserve">MCU </w:t>
      </w:r>
      <w:r w:rsidR="00C4031D" w:rsidRPr="003C3C75">
        <w:rPr>
          <w:rFonts w:asciiTheme="majorHAnsi" w:hAnsiTheme="majorHAnsi" w:cstheme="majorHAnsi"/>
          <w:b/>
          <w:sz w:val="22"/>
          <w:szCs w:val="22"/>
        </w:rPr>
        <w:t>Group</w:t>
      </w:r>
    </w:p>
    <w:p w14:paraId="4E077DC3" w14:textId="4474F5BA" w:rsidR="00C4031D" w:rsidRPr="003C3C75" w:rsidRDefault="00EC09C5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Supports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>i</w:t>
      </w:r>
      <w:r w:rsidR="00C4031D" w:rsidRPr="003C3C75">
        <w:rPr>
          <w:rFonts w:asciiTheme="majorHAnsi" w:hAnsiTheme="majorHAnsi" w:cstheme="majorHAnsi"/>
          <w:sz w:val="22"/>
          <w:szCs w:val="22"/>
        </w:rPr>
        <w:t>nverter control with a maximum operating frequency of 160 MHz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>,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928 CoreMark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>,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on-chip 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>f</w:t>
      </w:r>
      <w:r w:rsidR="00C4031D" w:rsidRPr="003C3C75">
        <w:rPr>
          <w:rFonts w:asciiTheme="majorHAnsi" w:hAnsiTheme="majorHAnsi" w:cstheme="majorHAnsi"/>
          <w:sz w:val="22"/>
          <w:szCs w:val="22"/>
        </w:rPr>
        <w:t>loating point-unit (FPU)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>,</w:t>
      </w:r>
      <w:r w:rsidR="00096ED6" w:rsidRPr="003C3C75">
        <w:rPr>
          <w:rFonts w:asciiTheme="majorHAnsi" w:hAnsiTheme="majorHAnsi" w:cstheme="majorHAnsi"/>
          <w:sz w:val="22"/>
          <w:szCs w:val="22"/>
        </w:rPr>
        <w:t xml:space="preserve"> and 5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V 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>p</w:t>
      </w:r>
      <w:r w:rsidRPr="003C3C75">
        <w:rPr>
          <w:rFonts w:asciiTheme="majorHAnsi" w:hAnsiTheme="majorHAnsi" w:cstheme="majorHAnsi"/>
          <w:sz w:val="22"/>
          <w:szCs w:val="22"/>
        </w:rPr>
        <w:t>ower supply</w:t>
      </w:r>
    </w:p>
    <w:p w14:paraId="10707517" w14:textId="1DABC453" w:rsidR="00C4031D" w:rsidRPr="003C3C75" w:rsidRDefault="00C4031D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High-speed flash memory with 120 MHz maximum read operation to reduce speed differential with the CPU and realize</w:t>
      </w:r>
      <w:r w:rsidR="00EC09C5" w:rsidRPr="003C3C75">
        <w:rPr>
          <w:rFonts w:asciiTheme="majorHAnsi" w:hAnsiTheme="majorHAnsi" w:cstheme="majorHAnsi"/>
          <w:sz w:val="22"/>
          <w:szCs w:val="22"/>
        </w:rPr>
        <w:t xml:space="preserve"> both high performance and a consistent</w:t>
      </w:r>
      <w:r w:rsidRPr="003C3C75">
        <w:rPr>
          <w:rFonts w:asciiTheme="majorHAnsi" w:hAnsiTheme="majorHAnsi" w:cstheme="majorHAnsi"/>
          <w:sz w:val="22"/>
          <w:szCs w:val="22"/>
        </w:rPr>
        <w:t xml:space="preserve"> execution</w:t>
      </w:r>
    </w:p>
    <w:p w14:paraId="45489F43" w14:textId="32539D0D" w:rsidR="00C4031D" w:rsidRPr="003C3C75" w:rsidRDefault="00EC09C5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Reduce</w:t>
      </w:r>
      <w:r w:rsidR="00891210" w:rsidRPr="003C3C75">
        <w:rPr>
          <w:rFonts w:asciiTheme="majorHAnsi" w:hAnsiTheme="majorHAnsi" w:cstheme="majorHAnsi"/>
          <w:sz w:val="22"/>
          <w:szCs w:val="22"/>
        </w:rPr>
        <w:t>s</w:t>
      </w:r>
      <w:r w:rsidRPr="003C3C75">
        <w:rPr>
          <w:rFonts w:asciiTheme="majorHAnsi" w:hAnsiTheme="majorHAnsi" w:cstheme="majorHAnsi"/>
          <w:sz w:val="22"/>
          <w:szCs w:val="22"/>
        </w:rPr>
        <w:t xml:space="preserve"> footprint and component count by generating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three-phase complementary pulse width modulation (PWM) output </w:t>
      </w:r>
      <w:r w:rsidRPr="003C3C75">
        <w:rPr>
          <w:rFonts w:asciiTheme="majorHAnsi" w:hAnsiTheme="majorHAnsi" w:cstheme="majorHAnsi"/>
          <w:sz w:val="22"/>
          <w:szCs w:val="22"/>
        </w:rPr>
        <w:t>for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up to four motors </w:t>
      </w:r>
      <w:r w:rsidRPr="003C3C75">
        <w:rPr>
          <w:rFonts w:asciiTheme="majorHAnsi" w:hAnsiTheme="majorHAnsi" w:cstheme="majorHAnsi"/>
          <w:sz w:val="22"/>
          <w:szCs w:val="22"/>
        </w:rPr>
        <w:t>using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112-pin and 144-pin package </w:t>
      </w:r>
      <w:r w:rsidRPr="003C3C75">
        <w:rPr>
          <w:rFonts w:asciiTheme="majorHAnsi" w:hAnsiTheme="majorHAnsi" w:cstheme="majorHAnsi"/>
          <w:sz w:val="22"/>
          <w:szCs w:val="22"/>
        </w:rPr>
        <w:t>MCUs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, and up to three motors </w:t>
      </w:r>
      <w:r w:rsidRPr="003C3C75">
        <w:rPr>
          <w:rFonts w:asciiTheme="majorHAnsi" w:hAnsiTheme="majorHAnsi" w:cstheme="majorHAnsi"/>
          <w:sz w:val="22"/>
          <w:szCs w:val="22"/>
        </w:rPr>
        <w:t>using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64-pin, 80-pin and 100-pin package </w:t>
      </w:r>
      <w:r w:rsidRPr="003C3C75">
        <w:rPr>
          <w:rFonts w:asciiTheme="majorHAnsi" w:hAnsiTheme="majorHAnsi" w:cstheme="majorHAnsi"/>
          <w:sz w:val="22"/>
          <w:szCs w:val="22"/>
        </w:rPr>
        <w:t>MCUs</w:t>
      </w:r>
    </w:p>
    <w:p w14:paraId="0E12B81E" w14:textId="619761D1" w:rsidR="00C4031D" w:rsidRPr="003C3C75" w:rsidRDefault="00C4031D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Configurations available with 16 KB of error correction code (ECC)</w:t>
      </w:r>
      <w:r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>SRAM</w:t>
      </w:r>
      <w:r w:rsidR="0032290F" w:rsidRPr="003C3C75">
        <w:rPr>
          <w:rFonts w:asciiTheme="majorHAnsi" w:hAnsiTheme="majorHAnsi" w:cstheme="majorHAnsi"/>
          <w:sz w:val="22"/>
          <w:szCs w:val="22"/>
        </w:rPr>
        <w:t>,</w:t>
      </w:r>
      <w:r w:rsidRPr="003C3C75">
        <w:rPr>
          <w:rFonts w:asciiTheme="majorHAnsi" w:hAnsiTheme="majorHAnsi" w:cstheme="majorHAnsi"/>
          <w:sz w:val="22"/>
          <w:szCs w:val="22"/>
        </w:rPr>
        <w:t xml:space="preserve"> and up to 128 KB of SRAM with single-cycle access and single-bit error detection (</w:t>
      </w:r>
      <w:r w:rsidRPr="003C3C75">
        <w:rPr>
          <w:rFonts w:asciiTheme="majorHAnsi" w:hAnsiTheme="majorHAnsi" w:cstheme="majorHAnsi" w:hint="eastAsia"/>
          <w:sz w:val="22"/>
          <w:szCs w:val="22"/>
        </w:rPr>
        <w:t>p</w:t>
      </w:r>
      <w:r w:rsidRPr="003C3C75">
        <w:rPr>
          <w:rFonts w:asciiTheme="majorHAnsi" w:hAnsiTheme="majorHAnsi" w:cstheme="majorHAnsi"/>
          <w:sz w:val="22"/>
          <w:szCs w:val="22"/>
        </w:rPr>
        <w:t>arity checking)</w:t>
      </w:r>
      <w:r w:rsidR="00096ED6" w:rsidRPr="003C3C75">
        <w:rPr>
          <w:rFonts w:asciiTheme="majorHAnsi" w:hAnsiTheme="majorHAnsi" w:cstheme="majorHAnsi"/>
          <w:sz w:val="22"/>
          <w:szCs w:val="22"/>
        </w:rPr>
        <w:t xml:space="preserve"> for high reliability</w:t>
      </w:r>
    </w:p>
    <w:p w14:paraId="7F2E0427" w14:textId="4193DC55" w:rsidR="00C4031D" w:rsidRPr="003C3C75" w:rsidRDefault="00C4031D" w:rsidP="0032290F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Ability to generate </w:t>
      </w:r>
      <w:r w:rsidR="0032290F" w:rsidRPr="003C3C75">
        <w:rPr>
          <w:rFonts w:asciiTheme="majorHAnsi" w:hAnsiTheme="majorHAnsi" w:cstheme="majorHAnsi"/>
          <w:sz w:val="22"/>
          <w:szCs w:val="22"/>
        </w:rPr>
        <w:t xml:space="preserve">high-resolution </w:t>
      </w:r>
      <w:r w:rsidRPr="003C3C75">
        <w:rPr>
          <w:rFonts w:asciiTheme="majorHAnsi" w:hAnsiTheme="majorHAnsi" w:cstheme="majorHAnsi"/>
          <w:sz w:val="22"/>
          <w:szCs w:val="22"/>
        </w:rPr>
        <w:t>PWM signals with a minimum state change duration of 195</w:t>
      </w:r>
      <w:r w:rsidR="0032290F" w:rsidRPr="003C3C75">
        <w:rPr>
          <w:rFonts w:asciiTheme="majorHAnsi" w:hAnsiTheme="majorHAnsi" w:cstheme="majorHAnsi"/>
          <w:sz w:val="22"/>
          <w:szCs w:val="22"/>
        </w:rPr>
        <w:t xml:space="preserve"> picoseconds (</w:t>
      </w:r>
      <w:r w:rsidRPr="003C3C75">
        <w:rPr>
          <w:rFonts w:asciiTheme="majorHAnsi" w:hAnsiTheme="majorHAnsi" w:cstheme="majorHAnsi"/>
          <w:sz w:val="22"/>
          <w:szCs w:val="22"/>
        </w:rPr>
        <w:t xml:space="preserve">1.6 times </w:t>
      </w:r>
      <w:r w:rsidR="00355E8F" w:rsidRPr="003C3C75">
        <w:rPr>
          <w:rFonts w:asciiTheme="majorHAnsi" w:hAnsiTheme="majorHAnsi" w:cstheme="majorHAnsi"/>
          <w:sz w:val="22"/>
          <w:szCs w:val="22"/>
        </w:rPr>
        <w:t xml:space="preserve">better </w:t>
      </w:r>
      <w:r w:rsidRPr="003C3C75">
        <w:rPr>
          <w:rFonts w:asciiTheme="majorHAnsi" w:hAnsiTheme="majorHAnsi" w:cstheme="majorHAnsi"/>
          <w:sz w:val="22"/>
          <w:szCs w:val="22"/>
        </w:rPr>
        <w:t>th</w:t>
      </w:r>
      <w:r w:rsidR="00355E8F" w:rsidRPr="003C3C75">
        <w:rPr>
          <w:rFonts w:asciiTheme="majorHAnsi" w:hAnsiTheme="majorHAnsi" w:cstheme="majorHAnsi"/>
          <w:sz w:val="22"/>
          <w:szCs w:val="22"/>
        </w:rPr>
        <w:t>an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A51334" w:rsidRPr="003C3C75">
        <w:rPr>
          <w:rFonts w:asciiTheme="majorHAnsi" w:hAnsiTheme="majorHAnsi" w:cstheme="majorHAnsi"/>
          <w:sz w:val="22"/>
          <w:szCs w:val="22"/>
        </w:rPr>
        <w:t>existing RX products</w:t>
      </w:r>
      <w:r w:rsidR="0032290F" w:rsidRPr="003C3C75">
        <w:rPr>
          <w:rFonts w:asciiTheme="majorHAnsi" w:hAnsiTheme="majorHAnsi" w:cstheme="majorHAnsi"/>
          <w:sz w:val="22"/>
          <w:szCs w:val="22"/>
        </w:rPr>
        <w:t xml:space="preserve">) for </w:t>
      </w:r>
      <w:r w:rsidRPr="003C3C75">
        <w:rPr>
          <w:rFonts w:asciiTheme="majorHAnsi" w:hAnsiTheme="majorHAnsi" w:cstheme="majorHAnsi" w:hint="eastAsia"/>
          <w:sz w:val="22"/>
          <w:szCs w:val="22"/>
        </w:rPr>
        <w:t>p</w:t>
      </w:r>
      <w:r w:rsidRPr="003C3C75">
        <w:rPr>
          <w:rFonts w:asciiTheme="majorHAnsi" w:hAnsiTheme="majorHAnsi" w:cstheme="majorHAnsi"/>
          <w:sz w:val="22"/>
          <w:szCs w:val="22"/>
        </w:rPr>
        <w:t>ower conditioner or digital po</w:t>
      </w:r>
      <w:r w:rsidR="00096ED6" w:rsidRPr="003C3C75">
        <w:rPr>
          <w:rFonts w:asciiTheme="majorHAnsi" w:hAnsiTheme="majorHAnsi" w:cstheme="majorHAnsi"/>
          <w:sz w:val="22"/>
          <w:szCs w:val="22"/>
        </w:rPr>
        <w:t>wer supply control applications</w:t>
      </w:r>
      <w:r w:rsidR="00DF3B7F" w:rsidRPr="003C3C7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0B9B9D" w14:textId="6AED1817" w:rsidR="006A493B" w:rsidRPr="003C3C75" w:rsidRDefault="00C4031D" w:rsidP="006A493B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bookmarkStart w:id="0" w:name="_Hlk530646123"/>
      <w:r w:rsidRPr="003C3C75">
        <w:rPr>
          <w:rFonts w:asciiTheme="majorHAnsi" w:hAnsiTheme="majorHAnsi" w:cstheme="majorHAnsi"/>
          <w:sz w:val="22"/>
          <w:szCs w:val="22"/>
        </w:rPr>
        <w:t>Renesas’ Trusted Secure IP (TSIP</w:t>
      </w:r>
      <w:r w:rsidRPr="003C3C75">
        <w:rPr>
          <w:rFonts w:ascii="Arial" w:hAnsi="Arial" w:cs="Arial"/>
          <w:sz w:val="22"/>
          <w:szCs w:val="22"/>
        </w:rPr>
        <w:t>)</w:t>
      </w:r>
      <w:r w:rsidR="00062BF8" w:rsidRPr="003C3C75">
        <w:rPr>
          <w:rFonts w:ascii="Arial" w:hAnsi="Arial" w:cs="Arial"/>
          <w:sz w:val="22"/>
          <w:szCs w:val="22"/>
          <w:lang w:val="en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>provid</w:t>
      </w:r>
      <w:r w:rsidR="00E8376D" w:rsidRPr="003C3C75">
        <w:rPr>
          <w:rFonts w:asciiTheme="majorHAnsi" w:hAnsiTheme="majorHAnsi" w:cstheme="majorHAnsi"/>
          <w:sz w:val="22"/>
          <w:szCs w:val="22"/>
        </w:rPr>
        <w:t>es</w:t>
      </w:r>
      <w:r w:rsidRPr="003C3C75">
        <w:rPr>
          <w:rFonts w:asciiTheme="majorHAnsi" w:hAnsiTheme="majorHAnsi" w:cstheme="majorHAnsi"/>
          <w:sz w:val="22"/>
          <w:szCs w:val="22"/>
        </w:rPr>
        <w:t xml:space="preserve"> secure firmware updates and encrypted communication</w:t>
      </w:r>
      <w:r w:rsidR="009F4A13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6A493B" w:rsidRPr="003C3C75">
        <w:rPr>
          <w:rFonts w:asciiTheme="majorHAnsi" w:hAnsiTheme="majorHAnsi" w:cstheme="majorHAnsi"/>
          <w:sz w:val="22"/>
          <w:szCs w:val="22"/>
        </w:rPr>
        <w:t xml:space="preserve">with a </w:t>
      </w:r>
      <w:r w:rsidR="006A493B" w:rsidRPr="003C3C75">
        <w:rPr>
          <w:rFonts w:ascii="Arial" w:hAnsi="Arial" w:cs="Arial"/>
          <w:sz w:val="22"/>
          <w:szCs w:val="22"/>
          <w:lang w:val="en"/>
        </w:rPr>
        <w:t>track record of CAVP certification</w:t>
      </w:r>
    </w:p>
    <w:p w14:paraId="78A75586" w14:textId="77777777" w:rsidR="006A493B" w:rsidRPr="003C3C75" w:rsidRDefault="006A493B">
      <w:pPr>
        <w:autoSpaceDE w:val="0"/>
        <w:autoSpaceDN w:val="0"/>
        <w:adjustRightInd w:val="0"/>
        <w:snapToGrid w:val="0"/>
        <w:ind w:left="720"/>
        <w:jc w:val="left"/>
        <w:rPr>
          <w:rFonts w:asciiTheme="majorHAnsi" w:hAnsiTheme="majorHAnsi" w:cstheme="majorHAnsi"/>
          <w:sz w:val="22"/>
          <w:szCs w:val="22"/>
        </w:rPr>
      </w:pPr>
    </w:p>
    <w:bookmarkEnd w:id="0"/>
    <w:p w14:paraId="61FEAED9" w14:textId="12D67CF6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3C3C75">
        <w:rPr>
          <w:rFonts w:asciiTheme="majorHAnsi" w:hAnsiTheme="majorHAnsi" w:cstheme="majorHAnsi"/>
          <w:b/>
          <w:sz w:val="22"/>
          <w:szCs w:val="22"/>
        </w:rPr>
        <w:t xml:space="preserve">Robust Development Environment </w:t>
      </w:r>
    </w:p>
    <w:p w14:paraId="003BD993" w14:textId="42D9AC88" w:rsidR="00C4031D" w:rsidRPr="003C3C75" w:rsidRDefault="00DF3B7F" w:rsidP="0072522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The 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Renesas Motor Workbench 2.0 supports </w:t>
      </w:r>
      <w:r w:rsidR="004D56FE" w:rsidRPr="003C3C75">
        <w:rPr>
          <w:rFonts w:asciiTheme="majorHAnsi" w:hAnsiTheme="majorHAnsi" w:cstheme="majorHAnsi"/>
          <w:sz w:val="22"/>
          <w:szCs w:val="22"/>
        </w:rPr>
        <w:t>20</w:t>
      </w:r>
      <w:r w:rsidR="00F01B83" w:rsidRPr="003C3C75">
        <w:rPr>
          <w:rFonts w:asciiTheme="majorHAnsi" w:hAnsiTheme="majorHAnsi" w:cstheme="majorHAnsi"/>
          <w:sz w:val="22"/>
          <w:szCs w:val="22"/>
        </w:rPr>
        <w:t>k</w:t>
      </w:r>
      <w:r w:rsidR="004D56FE" w:rsidRPr="003C3C75">
        <w:rPr>
          <w:rFonts w:asciiTheme="majorHAnsi" w:hAnsiTheme="majorHAnsi" w:cstheme="majorHAnsi"/>
          <w:sz w:val="22"/>
          <w:szCs w:val="22"/>
        </w:rPr>
        <w:t xml:space="preserve">Hz </w:t>
      </w:r>
      <w:r w:rsidR="00C4031D" w:rsidRPr="003C3C75">
        <w:rPr>
          <w:rFonts w:asciiTheme="majorHAnsi" w:hAnsiTheme="majorHAnsi" w:cstheme="majorHAnsi"/>
          <w:sz w:val="22"/>
          <w:szCs w:val="22"/>
        </w:rPr>
        <w:t>real-time debugging and adds 10 new functions</w:t>
      </w:r>
      <w:r w:rsidR="004D56FE" w:rsidRPr="003C3C75">
        <w:rPr>
          <w:rFonts w:asciiTheme="majorHAnsi" w:hAnsiTheme="majorHAnsi" w:cstheme="majorHAnsi"/>
          <w:sz w:val="22"/>
          <w:szCs w:val="22"/>
        </w:rPr>
        <w:t xml:space="preserve"> and</w:t>
      </w:r>
      <w:r w:rsidR="00996CED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4D56FE" w:rsidRPr="003C3C75">
        <w:rPr>
          <w:rFonts w:asciiTheme="majorHAnsi" w:hAnsiTheme="majorHAnsi" w:cstheme="majorHAnsi"/>
          <w:sz w:val="22"/>
          <w:szCs w:val="22"/>
        </w:rPr>
        <w:t>a</w:t>
      </w:r>
      <w:r w:rsidR="00C4031D" w:rsidRPr="003C3C75">
        <w:rPr>
          <w:rFonts w:asciiTheme="majorHAnsi" w:hAnsiTheme="majorHAnsi" w:cstheme="majorHAnsi"/>
          <w:sz w:val="22"/>
          <w:szCs w:val="22"/>
        </w:rPr>
        <w:t>n RX66T CPU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 xml:space="preserve"> card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for the 24V</w:t>
      </w:r>
      <w:r w:rsidR="00C4031D"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Motor Control Evaluation Kit </w:t>
      </w:r>
      <w:r w:rsidR="004D56FE" w:rsidRPr="003C3C75">
        <w:rPr>
          <w:rFonts w:asciiTheme="majorHAnsi" w:hAnsiTheme="majorHAnsi" w:cstheme="majorHAnsi"/>
          <w:sz w:val="22"/>
          <w:szCs w:val="22"/>
        </w:rPr>
        <w:t xml:space="preserve">are </w:t>
      </w:r>
      <w:r w:rsidR="00C4031D" w:rsidRPr="003C3C75">
        <w:rPr>
          <w:rFonts w:asciiTheme="majorHAnsi" w:hAnsiTheme="majorHAnsi" w:cstheme="majorHAnsi"/>
          <w:sz w:val="22"/>
          <w:szCs w:val="22"/>
        </w:rPr>
        <w:t>available</w:t>
      </w:r>
      <w:r w:rsidR="004D56FE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CD5A08" w:rsidRPr="003C3C75">
        <w:rPr>
          <w:rFonts w:asciiTheme="majorHAnsi" w:hAnsiTheme="majorHAnsi" w:cstheme="majorHAnsi"/>
          <w:sz w:val="22"/>
          <w:szCs w:val="22"/>
        </w:rPr>
        <w:t>now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2AEDE03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6987F82C" w14:textId="4E33E5E0" w:rsidR="00C4031D" w:rsidRPr="003C3C75" w:rsidRDefault="0032290F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3C3C75">
        <w:rPr>
          <w:rFonts w:asciiTheme="majorHAnsi" w:hAnsiTheme="majorHAnsi" w:cstheme="majorHAnsi"/>
          <w:b/>
          <w:sz w:val="22"/>
          <w:szCs w:val="22"/>
        </w:rPr>
        <w:t xml:space="preserve">Pricing and </w:t>
      </w:r>
      <w:r w:rsidR="00C4031D" w:rsidRPr="003C3C75">
        <w:rPr>
          <w:rFonts w:asciiTheme="majorHAnsi" w:hAnsiTheme="majorHAnsi" w:cstheme="majorHAnsi"/>
          <w:b/>
          <w:sz w:val="22"/>
          <w:szCs w:val="22"/>
        </w:rPr>
        <w:t xml:space="preserve">Availability </w:t>
      </w:r>
    </w:p>
    <w:p w14:paraId="20489D15" w14:textId="5E3C548D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The new RX66T Group comprises 80 </w:t>
      </w:r>
      <w:r w:rsidR="00DF3B7F" w:rsidRPr="003C3C75">
        <w:rPr>
          <w:rFonts w:asciiTheme="majorHAnsi" w:hAnsiTheme="majorHAnsi" w:cstheme="majorHAnsi"/>
          <w:sz w:val="22"/>
          <w:szCs w:val="22"/>
        </w:rPr>
        <w:t>MCUs</w:t>
      </w:r>
      <w:r w:rsidRPr="003C3C75">
        <w:rPr>
          <w:rFonts w:asciiTheme="majorHAnsi" w:hAnsiTheme="majorHAnsi" w:cstheme="majorHAnsi"/>
          <w:sz w:val="22"/>
          <w:szCs w:val="22"/>
        </w:rPr>
        <w:t xml:space="preserve"> with pin counts ranging from 64</w:t>
      </w:r>
      <w:r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>to 144 pins and on-chip flash memory sizes of 256 KB to 1</w:t>
      </w:r>
      <w:r w:rsidR="006B68BE" w:rsidRPr="003C3C75">
        <w:rPr>
          <w:rFonts w:asciiTheme="majorHAnsi" w:hAnsiTheme="majorHAnsi" w:cstheme="majorHAnsi"/>
          <w:sz w:val="22"/>
          <w:szCs w:val="22"/>
        </w:rPr>
        <w:t>024K</w:t>
      </w:r>
      <w:r w:rsidRPr="003C3C75">
        <w:rPr>
          <w:rFonts w:asciiTheme="majorHAnsi" w:hAnsiTheme="majorHAnsi" w:cstheme="majorHAnsi"/>
          <w:sz w:val="22"/>
          <w:szCs w:val="22"/>
        </w:rPr>
        <w:t xml:space="preserve">B. Mass production starts today for the widely used 100-pin package </w:t>
      </w:r>
      <w:r w:rsidR="00DF3B7F" w:rsidRPr="003C3C75">
        <w:rPr>
          <w:rFonts w:asciiTheme="majorHAnsi" w:hAnsiTheme="majorHAnsi" w:cstheme="majorHAnsi"/>
          <w:sz w:val="22"/>
          <w:szCs w:val="22"/>
        </w:rPr>
        <w:t>MCU</w:t>
      </w:r>
      <w:r w:rsidRPr="003C3C75">
        <w:rPr>
          <w:rFonts w:asciiTheme="majorHAnsi" w:hAnsiTheme="majorHAnsi" w:cstheme="majorHAnsi"/>
          <w:sz w:val="22"/>
          <w:szCs w:val="22"/>
        </w:rPr>
        <w:t xml:space="preserve"> with 256 KB</w:t>
      </w:r>
      <w:r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>or 512 KB of program flash and 64 KB of SRAM</w:t>
      </w:r>
      <w:r w:rsidRPr="003C3C75">
        <w:rPr>
          <w:rFonts w:asciiTheme="majorHAnsi" w:hAnsiTheme="majorHAnsi" w:cstheme="majorHAnsi" w:hint="eastAsia"/>
          <w:sz w:val="22"/>
          <w:szCs w:val="22"/>
        </w:rPr>
        <w:t>.</w:t>
      </w:r>
      <w:r w:rsidRPr="003C3C75">
        <w:rPr>
          <w:rFonts w:asciiTheme="majorHAnsi" w:hAnsiTheme="majorHAnsi" w:cstheme="majorHAnsi"/>
          <w:sz w:val="22"/>
          <w:szCs w:val="22"/>
        </w:rPr>
        <w:t xml:space="preserve"> Other </w:t>
      </w:r>
      <w:r w:rsidR="00DF3B7F" w:rsidRPr="003C3C75">
        <w:rPr>
          <w:rFonts w:asciiTheme="majorHAnsi" w:hAnsiTheme="majorHAnsi" w:cstheme="majorHAnsi"/>
          <w:sz w:val="22"/>
          <w:szCs w:val="22"/>
        </w:rPr>
        <w:t>MCU</w:t>
      </w:r>
      <w:r w:rsidRPr="003C3C75">
        <w:rPr>
          <w:rFonts w:asciiTheme="majorHAnsi" w:hAnsiTheme="majorHAnsi" w:cstheme="majorHAnsi"/>
          <w:sz w:val="22"/>
          <w:szCs w:val="22"/>
        </w:rPr>
        <w:t xml:space="preserve"> versions will </w:t>
      </w:r>
      <w:r w:rsidR="002E50C1" w:rsidRPr="003C3C75">
        <w:rPr>
          <w:rFonts w:asciiTheme="majorHAnsi" w:hAnsiTheme="majorHAnsi" w:cstheme="majorHAnsi"/>
          <w:sz w:val="22"/>
          <w:szCs w:val="22"/>
        </w:rPr>
        <w:t>release</w:t>
      </w:r>
      <w:r w:rsidRPr="003C3C75">
        <w:rPr>
          <w:rFonts w:asciiTheme="majorHAnsi" w:hAnsiTheme="majorHAnsi" w:cstheme="majorHAnsi"/>
          <w:sz w:val="22"/>
          <w:szCs w:val="22"/>
        </w:rPr>
        <w:t xml:space="preserve"> over time</w:t>
      </w:r>
      <w:r w:rsidRPr="003C3C75">
        <w:rPr>
          <w:rFonts w:asciiTheme="majorHAnsi" w:hAnsiTheme="majorHAnsi" w:cstheme="majorHAnsi" w:hint="eastAsia"/>
          <w:sz w:val="22"/>
          <w:szCs w:val="22"/>
        </w:rPr>
        <w:t>.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996CED" w:rsidRPr="003C3C75">
        <w:rPr>
          <w:rFonts w:asciiTheme="majorHAnsi" w:hAnsiTheme="majorHAnsi" w:cstheme="majorHAnsi"/>
          <w:sz w:val="22"/>
          <w:szCs w:val="22"/>
        </w:rPr>
        <w:t>P</w:t>
      </w:r>
      <w:r w:rsidRPr="003C3C75">
        <w:rPr>
          <w:rFonts w:asciiTheme="majorHAnsi" w:hAnsiTheme="majorHAnsi" w:cstheme="majorHAnsi"/>
          <w:sz w:val="22"/>
          <w:szCs w:val="22"/>
        </w:rPr>
        <w:t xml:space="preserve">ricing for the RX66T </w:t>
      </w:r>
      <w:r w:rsidR="00DF3B7F" w:rsidRPr="003C3C75">
        <w:rPr>
          <w:rFonts w:asciiTheme="majorHAnsi" w:hAnsiTheme="majorHAnsi" w:cstheme="majorHAnsi"/>
          <w:sz w:val="22"/>
          <w:szCs w:val="22"/>
        </w:rPr>
        <w:t xml:space="preserve">MCU </w:t>
      </w:r>
      <w:r w:rsidRPr="003C3C75">
        <w:rPr>
          <w:rFonts w:asciiTheme="majorHAnsi" w:hAnsiTheme="majorHAnsi" w:cstheme="majorHAnsi"/>
          <w:sz w:val="22"/>
          <w:szCs w:val="22"/>
        </w:rPr>
        <w:t>Group starts at US$3.25 per unit in 10,000-unit quantities</w:t>
      </w:r>
      <w:r w:rsidRPr="003C3C75">
        <w:rPr>
          <w:rFonts w:asciiTheme="majorHAnsi" w:hAnsiTheme="majorHAnsi" w:cstheme="majorHAnsi" w:hint="eastAsia"/>
          <w:sz w:val="22"/>
          <w:szCs w:val="22"/>
        </w:rPr>
        <w:t>.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="00996CED" w:rsidRPr="003C3C75">
        <w:rPr>
          <w:rFonts w:asciiTheme="majorHAnsi" w:hAnsiTheme="majorHAnsi" w:cstheme="majorHAnsi"/>
          <w:sz w:val="22"/>
          <w:szCs w:val="22"/>
        </w:rPr>
        <w:t>(</w:t>
      </w:r>
      <w:r w:rsidRPr="003C3C75">
        <w:rPr>
          <w:rFonts w:asciiTheme="majorHAnsi" w:hAnsiTheme="majorHAnsi" w:cstheme="majorHAnsi"/>
          <w:sz w:val="22"/>
          <w:szCs w:val="22"/>
        </w:rPr>
        <w:t xml:space="preserve">Pricing </w:t>
      </w:r>
      <w:r w:rsidR="00996CED" w:rsidRPr="003C3C75">
        <w:rPr>
          <w:rFonts w:asciiTheme="majorHAnsi" w:hAnsiTheme="majorHAnsi" w:cstheme="majorHAnsi"/>
          <w:sz w:val="22"/>
          <w:szCs w:val="22"/>
        </w:rPr>
        <w:t xml:space="preserve">and availability </w:t>
      </w:r>
      <w:proofErr w:type="gramStart"/>
      <w:r w:rsidR="00996CED" w:rsidRPr="003C3C75">
        <w:rPr>
          <w:rFonts w:asciiTheme="majorHAnsi" w:hAnsiTheme="majorHAnsi" w:cstheme="majorHAnsi"/>
          <w:sz w:val="22"/>
          <w:szCs w:val="22"/>
        </w:rPr>
        <w:t>is</w:t>
      </w:r>
      <w:proofErr w:type="gramEnd"/>
      <w:r w:rsidR="00996CED" w:rsidRPr="003C3C75">
        <w:rPr>
          <w:rFonts w:asciiTheme="majorHAnsi" w:hAnsiTheme="majorHAnsi" w:cstheme="majorHAnsi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>subject to change</w:t>
      </w:r>
      <w:r w:rsidR="00996CED" w:rsidRPr="003C3C75">
        <w:rPr>
          <w:rFonts w:asciiTheme="majorHAnsi" w:hAnsiTheme="majorHAnsi" w:cstheme="majorHAnsi"/>
          <w:sz w:val="22"/>
          <w:szCs w:val="22"/>
        </w:rPr>
        <w:t xml:space="preserve"> without notice</w:t>
      </w:r>
      <w:r w:rsidRPr="003C3C75">
        <w:rPr>
          <w:rFonts w:asciiTheme="majorHAnsi" w:hAnsiTheme="majorHAnsi" w:cstheme="majorHAnsi"/>
          <w:sz w:val="22"/>
          <w:szCs w:val="22"/>
        </w:rPr>
        <w:t>.</w:t>
      </w:r>
      <w:r w:rsidR="00996CED" w:rsidRPr="003C3C75">
        <w:rPr>
          <w:rFonts w:asciiTheme="majorHAnsi" w:hAnsiTheme="majorHAnsi" w:cstheme="majorHAnsi"/>
          <w:sz w:val="22"/>
          <w:szCs w:val="22"/>
        </w:rPr>
        <w:t>)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BEF417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FA515AD" w14:textId="625A121D" w:rsidR="00E942A7" w:rsidRDefault="00E942A7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For more information on th</w:t>
      </w:r>
      <w:r w:rsidR="0032290F" w:rsidRPr="003C3C75">
        <w:rPr>
          <w:rFonts w:asciiTheme="majorHAnsi" w:hAnsiTheme="majorHAnsi" w:cstheme="majorHAnsi"/>
          <w:sz w:val="22"/>
          <w:szCs w:val="22"/>
        </w:rPr>
        <w:t xml:space="preserve">e RX66T MCU Group, please visit </w:t>
      </w:r>
      <w:hyperlink r:id="rId13" w:history="1">
        <w:r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https://www.renesas.com/products/microcontrollers-microprocessors/rx/rx600/rx66t.html</w:t>
        </w:r>
      </w:hyperlink>
      <w:r w:rsidRPr="003C3C75">
        <w:rPr>
          <w:rFonts w:asciiTheme="majorHAnsi" w:hAnsiTheme="majorHAnsi" w:cstheme="majorHAnsi"/>
          <w:sz w:val="22"/>
          <w:szCs w:val="22"/>
        </w:rPr>
        <w:t>.</w:t>
      </w:r>
    </w:p>
    <w:p w14:paraId="3475CE6F" w14:textId="77777777" w:rsidR="0061596F" w:rsidRPr="003C3C75" w:rsidRDefault="0061596F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1D172AAA" w14:textId="77777777" w:rsidR="00445779" w:rsidRDefault="00E942A7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For more information on </w:t>
      </w:r>
      <w:r w:rsidR="00C4031D" w:rsidRPr="003C3C75">
        <w:rPr>
          <w:rFonts w:asciiTheme="majorHAnsi" w:hAnsiTheme="majorHAnsi" w:cstheme="majorHAnsi"/>
          <w:sz w:val="22"/>
          <w:szCs w:val="22"/>
        </w:rPr>
        <w:t>Renesas</w:t>
      </w:r>
      <w:r w:rsidRPr="003C3C75">
        <w:rPr>
          <w:rFonts w:asciiTheme="majorHAnsi" w:hAnsiTheme="majorHAnsi" w:cstheme="majorHAnsi"/>
          <w:sz w:val="22"/>
          <w:szCs w:val="22"/>
        </w:rPr>
        <w:t>’</w:t>
      </w:r>
      <w:r w:rsidR="00C4031D" w:rsidRPr="003C3C75">
        <w:rPr>
          <w:rFonts w:asciiTheme="majorHAnsi" w:hAnsiTheme="majorHAnsi" w:cstheme="majorHAnsi"/>
          <w:sz w:val="22"/>
          <w:szCs w:val="22"/>
        </w:rPr>
        <w:t xml:space="preserve"> Motor Workbench development support tool</w:t>
      </w:r>
      <w:r w:rsidRPr="003C3C75">
        <w:rPr>
          <w:rFonts w:asciiTheme="majorHAnsi" w:hAnsiTheme="majorHAnsi" w:cstheme="majorHAnsi"/>
          <w:sz w:val="22"/>
          <w:szCs w:val="22"/>
        </w:rPr>
        <w:t>, please visit</w:t>
      </w:r>
    </w:p>
    <w:p w14:paraId="74CDAC4C" w14:textId="19CEDEE1" w:rsidR="00C4031D" w:rsidRPr="003C3C75" w:rsidRDefault="00445779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hyperlink r:id="rId14" w:history="1">
        <w:r w:rsidRPr="00445779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http://www.renesas.com/us/en/software/D3017970.html</w:t>
        </w:r>
      </w:hyperlink>
      <w:r w:rsidR="00E942A7" w:rsidRPr="003C3C7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E4203E6" w14:textId="77777777" w:rsidR="0061596F" w:rsidRDefault="0061596F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46E1E41" w14:textId="267D4162" w:rsidR="00E942A7" w:rsidRPr="003C3C75" w:rsidRDefault="00E942A7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For more information on </w:t>
      </w:r>
      <w:r w:rsidRPr="003C3C75">
        <w:rPr>
          <w:rFonts w:asciiTheme="majorHAnsi" w:hAnsiTheme="majorHAnsi" w:cstheme="majorHAnsi" w:hint="eastAsia"/>
          <w:sz w:val="22"/>
          <w:szCs w:val="22"/>
        </w:rPr>
        <w:t>R</w:t>
      </w:r>
      <w:r w:rsidRPr="003C3C75">
        <w:rPr>
          <w:rFonts w:asciiTheme="majorHAnsi" w:hAnsiTheme="majorHAnsi" w:cstheme="majorHAnsi"/>
          <w:sz w:val="22"/>
          <w:szCs w:val="22"/>
        </w:rPr>
        <w:t>enesas’</w:t>
      </w:r>
      <w:r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 xml:space="preserve">motor control solutions, please visit </w:t>
      </w:r>
      <w:hyperlink r:id="rId15" w:history="1">
        <w:r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https://www.renesas.com/solutions/proposal/motor-control.html</w:t>
        </w:r>
      </w:hyperlink>
      <w:r w:rsidRPr="003C3C7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CA87900" w14:textId="77777777" w:rsidR="0061596F" w:rsidRDefault="0061596F" w:rsidP="00E942A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7DEF7687" w14:textId="359C6A58" w:rsidR="00E942A7" w:rsidRPr="003C3C75" w:rsidRDefault="00E942A7" w:rsidP="00E942A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Learn more about Renesas e-AI</w:t>
      </w:r>
      <w:r w:rsidR="0032290F" w:rsidRPr="003C3C75">
        <w:rPr>
          <w:rFonts w:asciiTheme="majorHAnsi" w:hAnsiTheme="majorHAnsi" w:cstheme="majorHAnsi" w:hint="eastAsia"/>
          <w:sz w:val="22"/>
          <w:szCs w:val="22"/>
        </w:rPr>
        <w:t>:</w:t>
      </w:r>
      <w:r w:rsidRPr="003C3C75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3C3C75">
          <w:rPr>
            <w:rStyle w:val="Hyperlink"/>
            <w:rFonts w:asciiTheme="majorHAnsi" w:hAnsiTheme="majorHAnsi" w:cstheme="majorHAnsi"/>
            <w:sz w:val="22"/>
            <w:szCs w:val="22"/>
          </w:rPr>
          <w:t>https://www.renesas.com/solutions/key-technology/e-ai.html</w:t>
        </w:r>
      </w:hyperlink>
      <w:r w:rsidRPr="003C3C7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157D58D" w14:textId="7636D654" w:rsidR="00C4031D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30C952D9" w14:textId="77777777" w:rsidR="0061596F" w:rsidRPr="003C3C75" w:rsidRDefault="0061596F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71A83219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3C3C75">
        <w:rPr>
          <w:rFonts w:asciiTheme="majorHAnsi" w:hAnsiTheme="majorHAnsi" w:cstheme="majorHAnsi" w:hint="eastAsia"/>
          <w:b/>
          <w:sz w:val="22"/>
          <w:szCs w:val="22"/>
        </w:rPr>
        <w:t>N</w:t>
      </w:r>
      <w:r w:rsidRPr="003C3C75">
        <w:rPr>
          <w:rFonts w:asciiTheme="majorHAnsi" w:hAnsiTheme="majorHAnsi" w:cstheme="majorHAnsi"/>
          <w:b/>
          <w:sz w:val="22"/>
          <w:szCs w:val="22"/>
        </w:rPr>
        <w:t>otes</w:t>
      </w:r>
    </w:p>
    <w:p w14:paraId="24E502D1" w14:textId="5771136A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1. Performance in CPU operations when running a </w:t>
      </w:r>
      <w:r w:rsidRPr="003C3C75">
        <w:rPr>
          <w:rFonts w:asciiTheme="majorHAnsi" w:hAnsiTheme="majorHAnsi" w:cstheme="majorHAnsi" w:hint="eastAsia"/>
          <w:sz w:val="22"/>
          <w:szCs w:val="22"/>
        </w:rPr>
        <w:t>v</w:t>
      </w:r>
      <w:r w:rsidRPr="003C3C75">
        <w:rPr>
          <w:rFonts w:asciiTheme="majorHAnsi" w:hAnsiTheme="majorHAnsi" w:cstheme="majorHAnsi"/>
          <w:sz w:val="22"/>
          <w:szCs w:val="22"/>
        </w:rPr>
        <w:t xml:space="preserve">ector control program created by </w:t>
      </w:r>
      <w:r w:rsidRPr="003C3C75">
        <w:rPr>
          <w:rFonts w:asciiTheme="majorHAnsi" w:hAnsiTheme="majorHAnsi" w:cstheme="majorHAnsi" w:hint="eastAsia"/>
          <w:sz w:val="22"/>
          <w:szCs w:val="22"/>
        </w:rPr>
        <w:t>R</w:t>
      </w:r>
      <w:r w:rsidRPr="003C3C75">
        <w:rPr>
          <w:rFonts w:asciiTheme="majorHAnsi" w:hAnsiTheme="majorHAnsi" w:cstheme="majorHAnsi"/>
          <w:sz w:val="22"/>
          <w:szCs w:val="22"/>
        </w:rPr>
        <w:t xml:space="preserve">enesas was 2.5 times </w:t>
      </w:r>
      <w:r w:rsidR="00E942A7" w:rsidRPr="003C3C75">
        <w:rPr>
          <w:rFonts w:asciiTheme="majorHAnsi" w:hAnsiTheme="majorHAnsi" w:cstheme="majorHAnsi"/>
          <w:sz w:val="22"/>
          <w:szCs w:val="22"/>
        </w:rPr>
        <w:t>better</w:t>
      </w:r>
      <w:r w:rsidRPr="003C3C75">
        <w:rPr>
          <w:rFonts w:asciiTheme="majorHAnsi" w:hAnsiTheme="majorHAnsi" w:cstheme="majorHAnsi"/>
          <w:sz w:val="22"/>
          <w:szCs w:val="22"/>
        </w:rPr>
        <w:t xml:space="preserve"> on the RX66T (160 MHz) </w:t>
      </w:r>
      <w:r w:rsidR="00E942A7" w:rsidRPr="003C3C75">
        <w:rPr>
          <w:rFonts w:asciiTheme="majorHAnsi" w:hAnsiTheme="majorHAnsi" w:cstheme="majorHAnsi"/>
          <w:sz w:val="22"/>
          <w:szCs w:val="22"/>
        </w:rPr>
        <w:t>compared to</w:t>
      </w:r>
      <w:r w:rsidRPr="003C3C75">
        <w:rPr>
          <w:rFonts w:asciiTheme="majorHAnsi" w:hAnsiTheme="majorHAnsi" w:cstheme="majorHAnsi"/>
          <w:sz w:val="22"/>
          <w:szCs w:val="22"/>
        </w:rPr>
        <w:t xml:space="preserve"> earlier products (RX62T/RX63T, 100 MHz)</w:t>
      </w:r>
      <w:r w:rsidRPr="003C3C75">
        <w:rPr>
          <w:rFonts w:asciiTheme="majorHAnsi" w:hAnsiTheme="majorHAnsi" w:cstheme="majorHAnsi" w:hint="eastAsia"/>
          <w:sz w:val="22"/>
          <w:szCs w:val="22"/>
        </w:rPr>
        <w:t>.</w:t>
      </w:r>
    </w:p>
    <w:p w14:paraId="00A9D61C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E879CE8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 xml:space="preserve">2. CoreMark: A benchmark test designed specifically for evaluating CPU core performance by the Embedded Microprocessor Benchmark Consortium (EEMBC) of the United States. It consists of a collection of programs written in C that execute </w:t>
      </w:r>
      <w:r w:rsidRPr="003C3C75">
        <w:rPr>
          <w:rFonts w:asciiTheme="majorHAnsi" w:hAnsiTheme="majorHAnsi" w:cstheme="majorHAnsi" w:hint="eastAsia"/>
          <w:sz w:val="22"/>
          <w:szCs w:val="22"/>
        </w:rPr>
        <w:t>d</w:t>
      </w:r>
      <w:r w:rsidRPr="003C3C75">
        <w:rPr>
          <w:rFonts w:asciiTheme="majorHAnsi" w:hAnsiTheme="majorHAnsi" w:cstheme="majorHAnsi"/>
          <w:sz w:val="22"/>
          <w:szCs w:val="22"/>
        </w:rPr>
        <w:t>ata reads and writes, integer calculations, control operations, etc. The score, a numeric value representing performance per unit of operating frequency, was obtained using the CC-RX V3 RX</w:t>
      </w:r>
      <w:r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>Family C/C++ compiler.</w:t>
      </w:r>
    </w:p>
    <w:p w14:paraId="039B349F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743E698C" w14:textId="77777777" w:rsidR="00C4031D" w:rsidRPr="003C3C75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C3C75">
        <w:rPr>
          <w:rFonts w:asciiTheme="majorHAnsi" w:hAnsiTheme="majorHAnsi" w:cstheme="majorHAnsi"/>
          <w:sz w:val="22"/>
          <w:szCs w:val="22"/>
        </w:rPr>
        <w:t>3. CAVP (Cryptographic Algorithm Validation Program)</w:t>
      </w:r>
      <w:r w:rsidRPr="003C3C75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3C3C75">
        <w:rPr>
          <w:rFonts w:asciiTheme="majorHAnsi" w:hAnsiTheme="majorHAnsi" w:cstheme="majorHAnsi"/>
          <w:sz w:val="22"/>
          <w:szCs w:val="22"/>
        </w:rPr>
        <w:t xml:space="preserve">certification: Given by </w:t>
      </w:r>
      <w:r w:rsidRPr="003C3C75">
        <w:rPr>
          <w:rFonts w:asciiTheme="majorHAnsi" w:hAnsiTheme="majorHAnsi" w:cstheme="majorHAnsi" w:hint="eastAsia"/>
          <w:sz w:val="22"/>
          <w:szCs w:val="22"/>
        </w:rPr>
        <w:t>t</w:t>
      </w:r>
      <w:r w:rsidRPr="003C3C75">
        <w:rPr>
          <w:rFonts w:asciiTheme="majorHAnsi" w:hAnsiTheme="majorHAnsi" w:cstheme="majorHAnsi"/>
          <w:sz w:val="22"/>
          <w:szCs w:val="22"/>
        </w:rPr>
        <w:t>he National Institute of Standards and Technology (NIST) of the United States to certify that encryption algorithms are correctly implemented.</w:t>
      </w:r>
    </w:p>
    <w:p w14:paraId="4197346E" w14:textId="328F1F5B" w:rsidR="00633F46" w:rsidRDefault="00633F46" w:rsidP="00C4031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7B2AD17" w14:textId="77777777" w:rsidR="0061596F" w:rsidRPr="003C3C75" w:rsidRDefault="0061596F" w:rsidP="00C4031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3C3C75" w:rsidRDefault="00501687" w:rsidP="00CF5750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3C3C75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50D975A8" w14:textId="5CA72CB0" w:rsidR="00501687" w:rsidRPr="003C3C75" w:rsidRDefault="00501687" w:rsidP="00CF5750">
      <w:pPr>
        <w:snapToGrid w:val="0"/>
        <w:jc w:val="left"/>
        <w:rPr>
          <w:rFonts w:ascii="Arial" w:eastAsia="Arial" w:hAnsi="Arial" w:cs="Arial"/>
        </w:rPr>
      </w:pPr>
      <w:r w:rsidRPr="003C3C75">
        <w:rPr>
          <w:rFonts w:ascii="Arial" w:hAnsi="Arial" w:cs="Arial"/>
          <w:sz w:val="22"/>
          <w:szCs w:val="22"/>
          <w:lang w:val="en-GB"/>
        </w:rPr>
        <w:t>Renesas Electronics</w:t>
      </w:r>
      <w:r w:rsidRPr="003C3C75">
        <w:rPr>
          <w:rFonts w:ascii="Arial" w:hAnsi="Arial" w:cs="Arial"/>
          <w:sz w:val="22"/>
          <w:szCs w:val="22"/>
        </w:rPr>
        <w:t xml:space="preserve"> Corporation (</w:t>
      </w:r>
      <w:hyperlink r:id="rId17" w:history="1">
        <w:r w:rsidRPr="003C3C75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3C3C75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8" w:history="1">
        <w:r w:rsidRPr="003C3C75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3C3C75">
        <w:rPr>
          <w:rFonts w:ascii="Arial" w:hAnsi="Arial" w:cs="Arial"/>
          <w:sz w:val="22"/>
          <w:szCs w:val="22"/>
        </w:rPr>
        <w:t xml:space="preserve"> leader in </w:t>
      </w:r>
      <w:r w:rsidR="0093489A" w:rsidRPr="003C3C75">
        <w:rPr>
          <w:rFonts w:ascii="Arial" w:hAnsi="Arial" w:cs="Arial"/>
          <w:sz w:val="22"/>
          <w:szCs w:val="22"/>
        </w:rPr>
        <w:t xml:space="preserve">microcontrollers, analog, power, </w:t>
      </w:r>
      <w:r w:rsidRPr="003C3C75">
        <w:rPr>
          <w:rFonts w:ascii="Arial" w:hAnsi="Arial" w:cs="Arial"/>
          <w:sz w:val="22"/>
          <w:szCs w:val="22"/>
        </w:rPr>
        <w:t xml:space="preserve">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9" w:history="1">
        <w:r w:rsidRPr="003C3C75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3C3C75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418383AD" w14:textId="77777777" w:rsidR="00501687" w:rsidRPr="003C3C75" w:rsidRDefault="00501687" w:rsidP="00501687">
      <w:pPr>
        <w:jc w:val="center"/>
        <w:rPr>
          <w:rFonts w:ascii="Arial" w:eastAsia="Arial" w:hAnsi="Arial" w:cs="Arial"/>
        </w:rPr>
      </w:pPr>
      <w:r w:rsidRPr="003C3C75">
        <w:rPr>
          <w:rFonts w:ascii="Arial" w:eastAsia="Arial" w:hAnsi="Arial" w:cs="Arial"/>
        </w:rPr>
        <w:t>###</w:t>
      </w:r>
    </w:p>
    <w:p w14:paraId="6D5F4EEC" w14:textId="146A33E8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49560833" w14:textId="77777777" w:rsidR="0061596F" w:rsidRPr="003C3C75" w:rsidRDefault="0061596F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65818CF2" w14:textId="2802B2EF" w:rsidR="00C4031D" w:rsidRPr="003C3C75" w:rsidRDefault="00501687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3C3C75">
        <w:rPr>
          <w:rFonts w:asciiTheme="majorHAnsi" w:hAnsiTheme="majorHAnsi" w:cstheme="majorHAnsi"/>
          <w:sz w:val="16"/>
          <w:szCs w:val="16"/>
        </w:rPr>
        <w:t xml:space="preserve">(Remarks) </w:t>
      </w:r>
      <w:r w:rsidR="00C4031D" w:rsidRPr="003C3C75">
        <w:rPr>
          <w:rFonts w:asciiTheme="majorHAnsi" w:hAnsiTheme="majorHAnsi" w:cstheme="majorHAnsi"/>
          <w:sz w:val="16"/>
          <w:szCs w:val="16"/>
        </w:rPr>
        <w:t>CoreMark is a registered trademark of EEMBC. EEMBC is a registered trademark of the Embedded Microprocessor Benchmark Consortium. All names of products or services mentioned in this press release are trademarks or registered trademarks of their respective owners.</w:t>
      </w:r>
    </w:p>
    <w:p w14:paraId="2158AFB9" w14:textId="713A85BA" w:rsidR="0061596F" w:rsidRDefault="0061596F" w:rsidP="0061596F">
      <w:pPr>
        <w:jc w:val="left"/>
        <w:rPr>
          <w:rFonts w:ascii="Arial" w:hAnsi="Arial" w:cs="Arial"/>
          <w:b/>
          <w:sz w:val="20"/>
          <w:lang w:val="en-GB"/>
        </w:rPr>
      </w:pPr>
    </w:p>
    <w:p w14:paraId="6D29350B" w14:textId="77777777" w:rsidR="0061596F" w:rsidRDefault="0061596F" w:rsidP="0061596F">
      <w:pPr>
        <w:jc w:val="left"/>
        <w:rPr>
          <w:rFonts w:ascii="Arial" w:hAnsi="Arial" w:cs="Arial"/>
          <w:b/>
          <w:sz w:val="20"/>
          <w:lang w:val="en-GB"/>
        </w:rPr>
      </w:pPr>
    </w:p>
    <w:p w14:paraId="485FC88B" w14:textId="2F2108BB" w:rsidR="0061596F" w:rsidRPr="00560CFF" w:rsidRDefault="0061596F" w:rsidP="0061596F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560CFF">
        <w:rPr>
          <w:rFonts w:ascii="Arial" w:hAnsi="Arial" w:cs="Arial"/>
          <w:b/>
          <w:sz w:val="20"/>
          <w:lang w:val="en-GB"/>
        </w:rPr>
        <w:br/>
      </w:r>
      <w:r w:rsidRPr="00560CFF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560CFF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1D9D543D" w14:textId="77777777" w:rsidR="0061596F" w:rsidRPr="00560CFF" w:rsidRDefault="0061596F" w:rsidP="0061596F">
      <w:pPr>
        <w:jc w:val="left"/>
        <w:rPr>
          <w:rFonts w:ascii="Arial" w:hAnsi="Arial" w:cs="Arial"/>
          <w:sz w:val="20"/>
          <w:lang w:val="de-DE"/>
        </w:rPr>
      </w:pPr>
      <w:r w:rsidRPr="00FD37DA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FD37DA">
        <w:rPr>
          <w:rFonts w:ascii="Arial" w:hAnsi="Arial" w:cs="Arial"/>
          <w:sz w:val="20"/>
          <w:lang w:val="en-GB"/>
        </w:rPr>
        <w:t>Hammerschmidt</w:t>
      </w:r>
      <w:proofErr w:type="spellEnd"/>
      <w:r w:rsidRPr="00FD37DA">
        <w:rPr>
          <w:rFonts w:ascii="Arial" w:hAnsi="Arial" w:cs="Arial"/>
          <w:sz w:val="20"/>
          <w:lang w:val="en-GB"/>
        </w:rPr>
        <w:t xml:space="preserve">-Str. </w:t>
      </w:r>
      <w:r w:rsidRPr="00560CFF">
        <w:rPr>
          <w:rFonts w:ascii="Arial" w:hAnsi="Arial" w:cs="Arial"/>
          <w:sz w:val="20"/>
          <w:lang w:val="de-DE"/>
        </w:rPr>
        <w:t>42, 85609 Aschheim-Dornach</w:t>
      </w:r>
    </w:p>
    <w:p w14:paraId="37B57689" w14:textId="77777777" w:rsidR="0061596F" w:rsidRPr="0061596F" w:rsidRDefault="0061596F" w:rsidP="0061596F">
      <w:pPr>
        <w:jc w:val="left"/>
        <w:rPr>
          <w:rFonts w:ascii="Arial" w:hAnsi="Arial" w:cs="Arial"/>
          <w:sz w:val="20"/>
          <w:lang w:val="de-DE"/>
        </w:rPr>
      </w:pPr>
      <w:r w:rsidRPr="0061596F">
        <w:rPr>
          <w:rFonts w:ascii="Arial" w:hAnsi="Arial" w:cs="Arial"/>
          <w:sz w:val="20"/>
          <w:lang w:val="de-DE"/>
        </w:rPr>
        <w:t>Tel.: +49 89 38070-216</w:t>
      </w:r>
      <w:r w:rsidRPr="0061596F">
        <w:rPr>
          <w:rFonts w:ascii="Arial" w:hAnsi="Arial" w:cs="Arial"/>
          <w:sz w:val="20"/>
          <w:lang w:val="de-DE"/>
        </w:rPr>
        <w:br/>
        <w:t>Email: simone.kremser-czoer@renesas.com</w:t>
      </w:r>
      <w:r w:rsidRPr="0061596F">
        <w:rPr>
          <w:rFonts w:ascii="Arial" w:hAnsi="Arial" w:cs="Arial"/>
          <w:sz w:val="20"/>
          <w:lang w:val="de-DE"/>
        </w:rPr>
        <w:br/>
        <w:t xml:space="preserve">Web: </w:t>
      </w:r>
      <w:hyperlink r:id="rId20" w:history="1">
        <w:r w:rsidRPr="0061596F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47913F75" w14:textId="120CA1E9" w:rsidR="0061596F" w:rsidRDefault="0061596F" w:rsidP="0061596F">
      <w:pPr>
        <w:jc w:val="left"/>
        <w:rPr>
          <w:rFonts w:ascii="Arial" w:hAnsi="Arial" w:cs="Arial"/>
          <w:b/>
          <w:sz w:val="20"/>
          <w:lang w:val="de-DE"/>
        </w:rPr>
      </w:pPr>
    </w:p>
    <w:p w14:paraId="09AC191A" w14:textId="77777777" w:rsidR="0061596F" w:rsidRPr="0061596F" w:rsidRDefault="0061596F" w:rsidP="0061596F">
      <w:pPr>
        <w:jc w:val="left"/>
        <w:rPr>
          <w:rFonts w:ascii="Arial" w:hAnsi="Arial" w:cs="Arial"/>
          <w:b/>
          <w:sz w:val="20"/>
          <w:lang w:val="de-DE"/>
        </w:rPr>
      </w:pPr>
    </w:p>
    <w:p w14:paraId="67ACD693" w14:textId="77777777" w:rsidR="0061596F" w:rsidRPr="00560CFF" w:rsidRDefault="0061596F" w:rsidP="0061596F">
      <w:pPr>
        <w:jc w:val="left"/>
        <w:rPr>
          <w:rFonts w:ascii="Arial" w:hAnsi="Arial" w:cs="Arial"/>
          <w:b/>
          <w:sz w:val="20"/>
          <w:lang w:val="en-GB"/>
        </w:rPr>
      </w:pPr>
      <w:r w:rsidRPr="00560CFF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6CB0B93D" w14:textId="77777777" w:rsidR="0061596F" w:rsidRPr="00560CFF" w:rsidRDefault="0061596F" w:rsidP="0061596F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Alexandra Janetzko / Martin Stummer</w:t>
      </w:r>
    </w:p>
    <w:p w14:paraId="52BF5252" w14:textId="77777777" w:rsidR="0061596F" w:rsidRPr="00560CFF" w:rsidRDefault="0061596F" w:rsidP="0061596F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10C5E2B1" w14:textId="77777777" w:rsidR="0061596F" w:rsidRPr="00560CFF" w:rsidRDefault="0061596F" w:rsidP="0061596F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Tel.: +49 89 99 38 87-32 / -34</w:t>
      </w:r>
    </w:p>
    <w:p w14:paraId="12965E0B" w14:textId="77777777" w:rsidR="0061596F" w:rsidRPr="00560CFF" w:rsidRDefault="0061596F" w:rsidP="0061596F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Fax: +49 89 930 24 45</w:t>
      </w:r>
    </w:p>
    <w:p w14:paraId="2DA29940" w14:textId="77777777" w:rsidR="0061596F" w:rsidRPr="00560CFF" w:rsidRDefault="0061596F" w:rsidP="0061596F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 xml:space="preserve">Email: </w:t>
      </w:r>
      <w:hyperlink r:id="rId21" w:history="1">
        <w:r w:rsidRPr="00560CFF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560CFF">
        <w:rPr>
          <w:rFonts w:ascii="Arial" w:hAnsi="Arial" w:cs="Arial"/>
          <w:sz w:val="20"/>
          <w:lang w:val="en-GB"/>
        </w:rPr>
        <w:t xml:space="preserve"> / </w:t>
      </w:r>
      <w:hyperlink r:id="rId22" w:history="1">
        <w:r w:rsidRPr="00560CFF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18008FAE" w14:textId="5D489AE5" w:rsidR="00501687" w:rsidRPr="003C3C75" w:rsidRDefault="0061596F" w:rsidP="0061596F">
      <w:pPr>
        <w:jc w:val="left"/>
        <w:rPr>
          <w:rFonts w:ascii="Arial" w:eastAsia="Arial" w:hAnsi="Arial" w:cs="Arial"/>
        </w:rPr>
      </w:pPr>
      <w:r w:rsidRPr="00560CFF">
        <w:rPr>
          <w:rFonts w:ascii="Arial" w:hAnsi="Arial" w:cs="Arial"/>
          <w:sz w:val="20"/>
          <w:lang w:val="en-GB"/>
        </w:rPr>
        <w:t xml:space="preserve">Web: </w:t>
      </w:r>
      <w:hyperlink r:id="rId23" w:history="1">
        <w:r w:rsidRPr="00560CFF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FC5D98">
        <w:rPr>
          <w:rFonts w:ascii="Arial" w:hAnsi="Arial" w:cs="Arial"/>
          <w:sz w:val="22"/>
          <w:szCs w:val="22"/>
        </w:rPr>
        <w:t xml:space="preserve">     </w:t>
      </w:r>
    </w:p>
    <w:sectPr w:rsidR="00501687" w:rsidRPr="003C3C75" w:rsidSect="00892CF6">
      <w:headerReference w:type="default" r:id="rId24"/>
      <w:headerReference w:type="first" r:id="rId25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C037" w14:textId="77777777" w:rsidR="00AA7FF0" w:rsidRDefault="00AA7FF0">
      <w:r>
        <w:separator/>
      </w:r>
    </w:p>
  </w:endnote>
  <w:endnote w:type="continuationSeparator" w:id="0">
    <w:p w14:paraId="5DFE6B39" w14:textId="77777777" w:rsidR="00AA7FF0" w:rsidRDefault="00AA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0A39" w14:textId="77777777" w:rsidR="00AA7FF0" w:rsidRDefault="00AA7FF0">
      <w:r>
        <w:separator/>
      </w:r>
    </w:p>
  </w:footnote>
  <w:footnote w:type="continuationSeparator" w:id="0">
    <w:p w14:paraId="0E24159F" w14:textId="77777777" w:rsidR="00AA7FF0" w:rsidRDefault="00AA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46858"/>
    <w:multiLevelType w:val="hybridMultilevel"/>
    <w:tmpl w:val="AA9E1B86"/>
    <w:lvl w:ilvl="0" w:tplc="9B0C9128">
      <w:numFmt w:val="bullet"/>
      <w:lvlText w:val=""/>
      <w:lvlJc w:val="left"/>
      <w:pPr>
        <w:ind w:left="420" w:hanging="420"/>
      </w:pPr>
      <w:rPr>
        <w:rFonts w:ascii="Symbol" w:eastAsia="MS PMincho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03C2"/>
    <w:multiLevelType w:val="hybridMultilevel"/>
    <w:tmpl w:val="02DAB472"/>
    <w:lvl w:ilvl="0" w:tplc="625824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E6E"/>
    <w:multiLevelType w:val="hybridMultilevel"/>
    <w:tmpl w:val="47CA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416C59"/>
    <w:multiLevelType w:val="hybridMultilevel"/>
    <w:tmpl w:val="BE00AC3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3B50BF"/>
    <w:multiLevelType w:val="hybridMultilevel"/>
    <w:tmpl w:val="0586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7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06518"/>
    <w:rsid w:val="000112E0"/>
    <w:rsid w:val="000210F4"/>
    <w:rsid w:val="000242BD"/>
    <w:rsid w:val="00025CD3"/>
    <w:rsid w:val="000341CF"/>
    <w:rsid w:val="00034682"/>
    <w:rsid w:val="0003734B"/>
    <w:rsid w:val="000373D1"/>
    <w:rsid w:val="00042279"/>
    <w:rsid w:val="00042699"/>
    <w:rsid w:val="00047A59"/>
    <w:rsid w:val="000508A8"/>
    <w:rsid w:val="000527B7"/>
    <w:rsid w:val="000559EB"/>
    <w:rsid w:val="000571E3"/>
    <w:rsid w:val="00057741"/>
    <w:rsid w:val="0006069A"/>
    <w:rsid w:val="000623DB"/>
    <w:rsid w:val="00062BF8"/>
    <w:rsid w:val="0006695D"/>
    <w:rsid w:val="00067F7E"/>
    <w:rsid w:val="00073434"/>
    <w:rsid w:val="000776C1"/>
    <w:rsid w:val="00077748"/>
    <w:rsid w:val="0008353A"/>
    <w:rsid w:val="00083EFD"/>
    <w:rsid w:val="000878D8"/>
    <w:rsid w:val="000878E6"/>
    <w:rsid w:val="00092A94"/>
    <w:rsid w:val="00095437"/>
    <w:rsid w:val="00096ED6"/>
    <w:rsid w:val="000A06BC"/>
    <w:rsid w:val="000B188B"/>
    <w:rsid w:val="000C3DBE"/>
    <w:rsid w:val="000C52B2"/>
    <w:rsid w:val="000D04E7"/>
    <w:rsid w:val="000D0BFC"/>
    <w:rsid w:val="000D1129"/>
    <w:rsid w:val="000D3BCD"/>
    <w:rsid w:val="000D41BF"/>
    <w:rsid w:val="000D7117"/>
    <w:rsid w:val="000F587E"/>
    <w:rsid w:val="000F70FB"/>
    <w:rsid w:val="00100878"/>
    <w:rsid w:val="001042A0"/>
    <w:rsid w:val="001052CB"/>
    <w:rsid w:val="00106165"/>
    <w:rsid w:val="0011110C"/>
    <w:rsid w:val="0011639A"/>
    <w:rsid w:val="00117E26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08AE"/>
    <w:rsid w:val="0015096D"/>
    <w:rsid w:val="001515BE"/>
    <w:rsid w:val="001546DC"/>
    <w:rsid w:val="0015698C"/>
    <w:rsid w:val="00156DC4"/>
    <w:rsid w:val="001608C8"/>
    <w:rsid w:val="00163A91"/>
    <w:rsid w:val="001674BD"/>
    <w:rsid w:val="00173502"/>
    <w:rsid w:val="001757B8"/>
    <w:rsid w:val="00181EE3"/>
    <w:rsid w:val="001825CF"/>
    <w:rsid w:val="00183B79"/>
    <w:rsid w:val="0018633D"/>
    <w:rsid w:val="001874FE"/>
    <w:rsid w:val="00190D2D"/>
    <w:rsid w:val="001A56D0"/>
    <w:rsid w:val="001A6F0D"/>
    <w:rsid w:val="001B2D55"/>
    <w:rsid w:val="001B3631"/>
    <w:rsid w:val="001B7B86"/>
    <w:rsid w:val="001C0370"/>
    <w:rsid w:val="001C7CA2"/>
    <w:rsid w:val="001D2768"/>
    <w:rsid w:val="001E0371"/>
    <w:rsid w:val="001E0D91"/>
    <w:rsid w:val="001E26F3"/>
    <w:rsid w:val="001E4FEA"/>
    <w:rsid w:val="001F45CB"/>
    <w:rsid w:val="001F72E8"/>
    <w:rsid w:val="002009FB"/>
    <w:rsid w:val="00200AD3"/>
    <w:rsid w:val="00202342"/>
    <w:rsid w:val="0020355B"/>
    <w:rsid w:val="002046D6"/>
    <w:rsid w:val="002049CC"/>
    <w:rsid w:val="002055D9"/>
    <w:rsid w:val="00211953"/>
    <w:rsid w:val="00212519"/>
    <w:rsid w:val="0021266A"/>
    <w:rsid w:val="0021296C"/>
    <w:rsid w:val="002142E7"/>
    <w:rsid w:val="00222894"/>
    <w:rsid w:val="00222981"/>
    <w:rsid w:val="002239E6"/>
    <w:rsid w:val="0022402F"/>
    <w:rsid w:val="002241FF"/>
    <w:rsid w:val="00224C42"/>
    <w:rsid w:val="00235DAC"/>
    <w:rsid w:val="00236AED"/>
    <w:rsid w:val="0023769F"/>
    <w:rsid w:val="002377CF"/>
    <w:rsid w:val="00240F70"/>
    <w:rsid w:val="00241910"/>
    <w:rsid w:val="00243B9A"/>
    <w:rsid w:val="002444C6"/>
    <w:rsid w:val="00245BB2"/>
    <w:rsid w:val="00251C3F"/>
    <w:rsid w:val="00251D66"/>
    <w:rsid w:val="00253B59"/>
    <w:rsid w:val="00253EB2"/>
    <w:rsid w:val="002550F1"/>
    <w:rsid w:val="00255C52"/>
    <w:rsid w:val="00263B93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93464"/>
    <w:rsid w:val="002A3A27"/>
    <w:rsid w:val="002A3C6F"/>
    <w:rsid w:val="002A4DBD"/>
    <w:rsid w:val="002A563E"/>
    <w:rsid w:val="002A56C2"/>
    <w:rsid w:val="002B6380"/>
    <w:rsid w:val="002B72C8"/>
    <w:rsid w:val="002C0266"/>
    <w:rsid w:val="002C6958"/>
    <w:rsid w:val="002C6AA2"/>
    <w:rsid w:val="002D2B7A"/>
    <w:rsid w:val="002D3F35"/>
    <w:rsid w:val="002D44FA"/>
    <w:rsid w:val="002D576E"/>
    <w:rsid w:val="002D7705"/>
    <w:rsid w:val="002E1E2D"/>
    <w:rsid w:val="002E3F29"/>
    <w:rsid w:val="002E50C1"/>
    <w:rsid w:val="002E5AAD"/>
    <w:rsid w:val="002E6F32"/>
    <w:rsid w:val="002F08A0"/>
    <w:rsid w:val="002F0CC1"/>
    <w:rsid w:val="002F20B6"/>
    <w:rsid w:val="002F5063"/>
    <w:rsid w:val="002F59F9"/>
    <w:rsid w:val="002F6D56"/>
    <w:rsid w:val="002F77B6"/>
    <w:rsid w:val="002F7F59"/>
    <w:rsid w:val="003023A4"/>
    <w:rsid w:val="00302E28"/>
    <w:rsid w:val="003042F7"/>
    <w:rsid w:val="00310B51"/>
    <w:rsid w:val="00312C12"/>
    <w:rsid w:val="00313D0F"/>
    <w:rsid w:val="00316E45"/>
    <w:rsid w:val="0031786F"/>
    <w:rsid w:val="00321202"/>
    <w:rsid w:val="0032290F"/>
    <w:rsid w:val="00323178"/>
    <w:rsid w:val="0032342A"/>
    <w:rsid w:val="003322E3"/>
    <w:rsid w:val="003378EC"/>
    <w:rsid w:val="0034038D"/>
    <w:rsid w:val="003434FF"/>
    <w:rsid w:val="00343E3E"/>
    <w:rsid w:val="00353FF5"/>
    <w:rsid w:val="00355E8F"/>
    <w:rsid w:val="00362400"/>
    <w:rsid w:val="003656B6"/>
    <w:rsid w:val="003674F2"/>
    <w:rsid w:val="003712FD"/>
    <w:rsid w:val="0037392E"/>
    <w:rsid w:val="00373DAD"/>
    <w:rsid w:val="00373FF8"/>
    <w:rsid w:val="00374224"/>
    <w:rsid w:val="0037472D"/>
    <w:rsid w:val="0038142C"/>
    <w:rsid w:val="00382C11"/>
    <w:rsid w:val="00383668"/>
    <w:rsid w:val="00383BE8"/>
    <w:rsid w:val="00384FFD"/>
    <w:rsid w:val="00385BBF"/>
    <w:rsid w:val="00387A64"/>
    <w:rsid w:val="003905CD"/>
    <w:rsid w:val="00397CC9"/>
    <w:rsid w:val="003A0894"/>
    <w:rsid w:val="003A1210"/>
    <w:rsid w:val="003B1D4F"/>
    <w:rsid w:val="003B2B48"/>
    <w:rsid w:val="003B3CB8"/>
    <w:rsid w:val="003B6843"/>
    <w:rsid w:val="003C14B6"/>
    <w:rsid w:val="003C1EF8"/>
    <w:rsid w:val="003C3C75"/>
    <w:rsid w:val="003C67E7"/>
    <w:rsid w:val="003D0ED0"/>
    <w:rsid w:val="003D3C96"/>
    <w:rsid w:val="003E0655"/>
    <w:rsid w:val="003E242E"/>
    <w:rsid w:val="003E360D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0297"/>
    <w:rsid w:val="0041183B"/>
    <w:rsid w:val="004123B5"/>
    <w:rsid w:val="00413E4B"/>
    <w:rsid w:val="004170EF"/>
    <w:rsid w:val="00423BE9"/>
    <w:rsid w:val="00423D66"/>
    <w:rsid w:val="00423E33"/>
    <w:rsid w:val="0042770E"/>
    <w:rsid w:val="004326E2"/>
    <w:rsid w:val="004371BC"/>
    <w:rsid w:val="00437F50"/>
    <w:rsid w:val="00440CF3"/>
    <w:rsid w:val="00445779"/>
    <w:rsid w:val="004549FE"/>
    <w:rsid w:val="00454F00"/>
    <w:rsid w:val="00456FEC"/>
    <w:rsid w:val="00457570"/>
    <w:rsid w:val="004632CA"/>
    <w:rsid w:val="0047278B"/>
    <w:rsid w:val="004731B3"/>
    <w:rsid w:val="00475771"/>
    <w:rsid w:val="00477FE7"/>
    <w:rsid w:val="004803E1"/>
    <w:rsid w:val="0048243C"/>
    <w:rsid w:val="00483C61"/>
    <w:rsid w:val="004871D5"/>
    <w:rsid w:val="00491D44"/>
    <w:rsid w:val="00496D6B"/>
    <w:rsid w:val="004A099F"/>
    <w:rsid w:val="004A15EF"/>
    <w:rsid w:val="004A33D3"/>
    <w:rsid w:val="004A44BE"/>
    <w:rsid w:val="004A5723"/>
    <w:rsid w:val="004A7961"/>
    <w:rsid w:val="004B0EDB"/>
    <w:rsid w:val="004B1347"/>
    <w:rsid w:val="004B3132"/>
    <w:rsid w:val="004C128A"/>
    <w:rsid w:val="004C27A5"/>
    <w:rsid w:val="004C4B86"/>
    <w:rsid w:val="004C7426"/>
    <w:rsid w:val="004D56FE"/>
    <w:rsid w:val="004D708D"/>
    <w:rsid w:val="004D7F7A"/>
    <w:rsid w:val="004E23FF"/>
    <w:rsid w:val="004E570F"/>
    <w:rsid w:val="004E7F42"/>
    <w:rsid w:val="004F0E37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35F96"/>
    <w:rsid w:val="00540C48"/>
    <w:rsid w:val="005419E5"/>
    <w:rsid w:val="005437BF"/>
    <w:rsid w:val="00544271"/>
    <w:rsid w:val="00546B50"/>
    <w:rsid w:val="00554287"/>
    <w:rsid w:val="005543E6"/>
    <w:rsid w:val="005625C4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6280"/>
    <w:rsid w:val="005869E9"/>
    <w:rsid w:val="00594D80"/>
    <w:rsid w:val="005A0CBD"/>
    <w:rsid w:val="005A17DE"/>
    <w:rsid w:val="005A2328"/>
    <w:rsid w:val="005A3840"/>
    <w:rsid w:val="005A3BC5"/>
    <w:rsid w:val="005A5E29"/>
    <w:rsid w:val="005A6514"/>
    <w:rsid w:val="005B1219"/>
    <w:rsid w:val="005B19D1"/>
    <w:rsid w:val="005B4492"/>
    <w:rsid w:val="005B631E"/>
    <w:rsid w:val="005B7710"/>
    <w:rsid w:val="005C41D7"/>
    <w:rsid w:val="005C76C8"/>
    <w:rsid w:val="005D0182"/>
    <w:rsid w:val="005D0F5A"/>
    <w:rsid w:val="005D1904"/>
    <w:rsid w:val="005D3F8F"/>
    <w:rsid w:val="005D5649"/>
    <w:rsid w:val="005D5887"/>
    <w:rsid w:val="005D78ED"/>
    <w:rsid w:val="005E08FA"/>
    <w:rsid w:val="005E16E4"/>
    <w:rsid w:val="005E269F"/>
    <w:rsid w:val="005F03AA"/>
    <w:rsid w:val="005F2F6D"/>
    <w:rsid w:val="005F6069"/>
    <w:rsid w:val="0060017D"/>
    <w:rsid w:val="006055A1"/>
    <w:rsid w:val="0061013E"/>
    <w:rsid w:val="00610437"/>
    <w:rsid w:val="00611E7B"/>
    <w:rsid w:val="006127F8"/>
    <w:rsid w:val="00613670"/>
    <w:rsid w:val="00613824"/>
    <w:rsid w:val="006148C8"/>
    <w:rsid w:val="00614AE3"/>
    <w:rsid w:val="006153E8"/>
    <w:rsid w:val="0061596F"/>
    <w:rsid w:val="00622C50"/>
    <w:rsid w:val="00626B34"/>
    <w:rsid w:val="006274D1"/>
    <w:rsid w:val="00630744"/>
    <w:rsid w:val="00633F46"/>
    <w:rsid w:val="0064042B"/>
    <w:rsid w:val="00641BE4"/>
    <w:rsid w:val="00645E57"/>
    <w:rsid w:val="006461F1"/>
    <w:rsid w:val="006500FF"/>
    <w:rsid w:val="00650259"/>
    <w:rsid w:val="0065162D"/>
    <w:rsid w:val="00651A33"/>
    <w:rsid w:val="00652D7C"/>
    <w:rsid w:val="0066261E"/>
    <w:rsid w:val="006659F0"/>
    <w:rsid w:val="00665A7C"/>
    <w:rsid w:val="00666C84"/>
    <w:rsid w:val="006735C5"/>
    <w:rsid w:val="00676FE2"/>
    <w:rsid w:val="00685C23"/>
    <w:rsid w:val="00687870"/>
    <w:rsid w:val="006924AE"/>
    <w:rsid w:val="00692CB3"/>
    <w:rsid w:val="006946F8"/>
    <w:rsid w:val="006963B8"/>
    <w:rsid w:val="00696B48"/>
    <w:rsid w:val="006972F7"/>
    <w:rsid w:val="006A4773"/>
    <w:rsid w:val="006A493B"/>
    <w:rsid w:val="006B0183"/>
    <w:rsid w:val="006B30DA"/>
    <w:rsid w:val="006B68BE"/>
    <w:rsid w:val="006C5264"/>
    <w:rsid w:val="006C66D7"/>
    <w:rsid w:val="006D23CE"/>
    <w:rsid w:val="006D467F"/>
    <w:rsid w:val="006D593B"/>
    <w:rsid w:val="006D629F"/>
    <w:rsid w:val="006E033F"/>
    <w:rsid w:val="006E120C"/>
    <w:rsid w:val="006E3995"/>
    <w:rsid w:val="006E5B4F"/>
    <w:rsid w:val="006F1987"/>
    <w:rsid w:val="006F1B4B"/>
    <w:rsid w:val="006F3B3A"/>
    <w:rsid w:val="006F6246"/>
    <w:rsid w:val="006F713C"/>
    <w:rsid w:val="006F77CB"/>
    <w:rsid w:val="0070057D"/>
    <w:rsid w:val="007050C0"/>
    <w:rsid w:val="00706A2E"/>
    <w:rsid w:val="00710A65"/>
    <w:rsid w:val="00712262"/>
    <w:rsid w:val="00715A54"/>
    <w:rsid w:val="00715FA8"/>
    <w:rsid w:val="00717AA7"/>
    <w:rsid w:val="00720BB5"/>
    <w:rsid w:val="00722B3B"/>
    <w:rsid w:val="00724421"/>
    <w:rsid w:val="00725221"/>
    <w:rsid w:val="0072528B"/>
    <w:rsid w:val="007278E2"/>
    <w:rsid w:val="00730738"/>
    <w:rsid w:val="00733968"/>
    <w:rsid w:val="00734A47"/>
    <w:rsid w:val="00735F91"/>
    <w:rsid w:val="00737051"/>
    <w:rsid w:val="007425F0"/>
    <w:rsid w:val="007451B4"/>
    <w:rsid w:val="00747ED5"/>
    <w:rsid w:val="00750D26"/>
    <w:rsid w:val="007540F8"/>
    <w:rsid w:val="00762A6D"/>
    <w:rsid w:val="0077180C"/>
    <w:rsid w:val="00772B8F"/>
    <w:rsid w:val="0077317E"/>
    <w:rsid w:val="007745C5"/>
    <w:rsid w:val="007820AF"/>
    <w:rsid w:val="00782C79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C1EB0"/>
    <w:rsid w:val="007C7106"/>
    <w:rsid w:val="007C7BE1"/>
    <w:rsid w:val="007D08D3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1BD2"/>
    <w:rsid w:val="007F2491"/>
    <w:rsid w:val="007F46F1"/>
    <w:rsid w:val="007F4823"/>
    <w:rsid w:val="007F507B"/>
    <w:rsid w:val="007F5E0F"/>
    <w:rsid w:val="007F6F1F"/>
    <w:rsid w:val="007F6F99"/>
    <w:rsid w:val="008009D5"/>
    <w:rsid w:val="00800A7D"/>
    <w:rsid w:val="00801842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35886"/>
    <w:rsid w:val="008359E9"/>
    <w:rsid w:val="008365B1"/>
    <w:rsid w:val="00840B7C"/>
    <w:rsid w:val="008424B5"/>
    <w:rsid w:val="008506E2"/>
    <w:rsid w:val="00851405"/>
    <w:rsid w:val="00851F5A"/>
    <w:rsid w:val="008571A5"/>
    <w:rsid w:val="0086498E"/>
    <w:rsid w:val="0086712A"/>
    <w:rsid w:val="00867AFE"/>
    <w:rsid w:val="00873659"/>
    <w:rsid w:val="008752F3"/>
    <w:rsid w:val="00877A14"/>
    <w:rsid w:val="00882792"/>
    <w:rsid w:val="00884DB0"/>
    <w:rsid w:val="008870DB"/>
    <w:rsid w:val="00890F1B"/>
    <w:rsid w:val="00891210"/>
    <w:rsid w:val="00892CF6"/>
    <w:rsid w:val="00893CF8"/>
    <w:rsid w:val="008944FC"/>
    <w:rsid w:val="008A0329"/>
    <w:rsid w:val="008A080D"/>
    <w:rsid w:val="008A2BD2"/>
    <w:rsid w:val="008A3A9E"/>
    <w:rsid w:val="008A57E7"/>
    <w:rsid w:val="008A5944"/>
    <w:rsid w:val="008A61D1"/>
    <w:rsid w:val="008A70B3"/>
    <w:rsid w:val="008A7C3D"/>
    <w:rsid w:val="008B2CDE"/>
    <w:rsid w:val="008B613D"/>
    <w:rsid w:val="008B7F31"/>
    <w:rsid w:val="008C17AB"/>
    <w:rsid w:val="008C1D45"/>
    <w:rsid w:val="008C4BA0"/>
    <w:rsid w:val="008C6523"/>
    <w:rsid w:val="008D0010"/>
    <w:rsid w:val="008D1199"/>
    <w:rsid w:val="008D13C4"/>
    <w:rsid w:val="008D1B1B"/>
    <w:rsid w:val="008D2152"/>
    <w:rsid w:val="008D46FE"/>
    <w:rsid w:val="008D61E0"/>
    <w:rsid w:val="008D6F7D"/>
    <w:rsid w:val="008D700F"/>
    <w:rsid w:val="008D7034"/>
    <w:rsid w:val="008D7D97"/>
    <w:rsid w:val="008E033F"/>
    <w:rsid w:val="008E1745"/>
    <w:rsid w:val="008E5A14"/>
    <w:rsid w:val="008E6C3C"/>
    <w:rsid w:val="008E7387"/>
    <w:rsid w:val="008F083B"/>
    <w:rsid w:val="008F4AA9"/>
    <w:rsid w:val="008F4C4F"/>
    <w:rsid w:val="008F5046"/>
    <w:rsid w:val="008F7D10"/>
    <w:rsid w:val="009052FE"/>
    <w:rsid w:val="00905CB9"/>
    <w:rsid w:val="00910269"/>
    <w:rsid w:val="00912D4A"/>
    <w:rsid w:val="00913975"/>
    <w:rsid w:val="0092342D"/>
    <w:rsid w:val="00925D2C"/>
    <w:rsid w:val="00930FC3"/>
    <w:rsid w:val="0093489A"/>
    <w:rsid w:val="009354DE"/>
    <w:rsid w:val="00935DE6"/>
    <w:rsid w:val="00935F8A"/>
    <w:rsid w:val="009502EB"/>
    <w:rsid w:val="00951CB6"/>
    <w:rsid w:val="0095713A"/>
    <w:rsid w:val="00960773"/>
    <w:rsid w:val="009633CB"/>
    <w:rsid w:val="009668CF"/>
    <w:rsid w:val="00970213"/>
    <w:rsid w:val="009727F3"/>
    <w:rsid w:val="0098303D"/>
    <w:rsid w:val="00986368"/>
    <w:rsid w:val="00986A76"/>
    <w:rsid w:val="0099060B"/>
    <w:rsid w:val="00992B13"/>
    <w:rsid w:val="00992C95"/>
    <w:rsid w:val="00995DC8"/>
    <w:rsid w:val="00996CED"/>
    <w:rsid w:val="009A0C1A"/>
    <w:rsid w:val="009A4167"/>
    <w:rsid w:val="009B3A00"/>
    <w:rsid w:val="009B5A5A"/>
    <w:rsid w:val="009B6634"/>
    <w:rsid w:val="009B7010"/>
    <w:rsid w:val="009C2BC1"/>
    <w:rsid w:val="009C7A59"/>
    <w:rsid w:val="009D1BB1"/>
    <w:rsid w:val="009D1ED8"/>
    <w:rsid w:val="009D2F46"/>
    <w:rsid w:val="009D3F22"/>
    <w:rsid w:val="009E1B2E"/>
    <w:rsid w:val="009E1EA6"/>
    <w:rsid w:val="009E3801"/>
    <w:rsid w:val="009E5D1A"/>
    <w:rsid w:val="009E62B0"/>
    <w:rsid w:val="009E6531"/>
    <w:rsid w:val="009E7360"/>
    <w:rsid w:val="009E7A1B"/>
    <w:rsid w:val="009F0070"/>
    <w:rsid w:val="009F4861"/>
    <w:rsid w:val="009F4A13"/>
    <w:rsid w:val="009F6276"/>
    <w:rsid w:val="009F6CB7"/>
    <w:rsid w:val="00A008F0"/>
    <w:rsid w:val="00A05AAA"/>
    <w:rsid w:val="00A0617D"/>
    <w:rsid w:val="00A07F86"/>
    <w:rsid w:val="00A11A95"/>
    <w:rsid w:val="00A145AF"/>
    <w:rsid w:val="00A1539C"/>
    <w:rsid w:val="00A162A7"/>
    <w:rsid w:val="00A228A8"/>
    <w:rsid w:val="00A240B7"/>
    <w:rsid w:val="00A252C1"/>
    <w:rsid w:val="00A2556E"/>
    <w:rsid w:val="00A27111"/>
    <w:rsid w:val="00A272D1"/>
    <w:rsid w:val="00A2758C"/>
    <w:rsid w:val="00A33730"/>
    <w:rsid w:val="00A34BF8"/>
    <w:rsid w:val="00A357B2"/>
    <w:rsid w:val="00A37E1F"/>
    <w:rsid w:val="00A410A5"/>
    <w:rsid w:val="00A41A85"/>
    <w:rsid w:val="00A42C83"/>
    <w:rsid w:val="00A43462"/>
    <w:rsid w:val="00A43476"/>
    <w:rsid w:val="00A4466E"/>
    <w:rsid w:val="00A44B60"/>
    <w:rsid w:val="00A51334"/>
    <w:rsid w:val="00A5213D"/>
    <w:rsid w:val="00A53D71"/>
    <w:rsid w:val="00A54549"/>
    <w:rsid w:val="00A60264"/>
    <w:rsid w:val="00A64ED2"/>
    <w:rsid w:val="00A65053"/>
    <w:rsid w:val="00A657D2"/>
    <w:rsid w:val="00A700A7"/>
    <w:rsid w:val="00A709CD"/>
    <w:rsid w:val="00A7179D"/>
    <w:rsid w:val="00A743EC"/>
    <w:rsid w:val="00A777B7"/>
    <w:rsid w:val="00A77E99"/>
    <w:rsid w:val="00A842D4"/>
    <w:rsid w:val="00A8532D"/>
    <w:rsid w:val="00A933AB"/>
    <w:rsid w:val="00A951BF"/>
    <w:rsid w:val="00A95476"/>
    <w:rsid w:val="00A967A4"/>
    <w:rsid w:val="00A97096"/>
    <w:rsid w:val="00A971DD"/>
    <w:rsid w:val="00AA07EC"/>
    <w:rsid w:val="00AA600F"/>
    <w:rsid w:val="00AA750F"/>
    <w:rsid w:val="00AA7FF0"/>
    <w:rsid w:val="00AB0D0B"/>
    <w:rsid w:val="00AB192A"/>
    <w:rsid w:val="00AB1E47"/>
    <w:rsid w:val="00AB7295"/>
    <w:rsid w:val="00AB75A6"/>
    <w:rsid w:val="00AC20F0"/>
    <w:rsid w:val="00AC55DF"/>
    <w:rsid w:val="00AC6847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1060"/>
    <w:rsid w:val="00B0187E"/>
    <w:rsid w:val="00B04D43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475EB"/>
    <w:rsid w:val="00B50046"/>
    <w:rsid w:val="00B50E4A"/>
    <w:rsid w:val="00B60C95"/>
    <w:rsid w:val="00B6444C"/>
    <w:rsid w:val="00B71771"/>
    <w:rsid w:val="00B734D6"/>
    <w:rsid w:val="00B737B7"/>
    <w:rsid w:val="00B7481E"/>
    <w:rsid w:val="00B81749"/>
    <w:rsid w:val="00B83212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288"/>
    <w:rsid w:val="00BE47B2"/>
    <w:rsid w:val="00BF3137"/>
    <w:rsid w:val="00BF4A3F"/>
    <w:rsid w:val="00BF4EB2"/>
    <w:rsid w:val="00BF5011"/>
    <w:rsid w:val="00BF5846"/>
    <w:rsid w:val="00BF657D"/>
    <w:rsid w:val="00C025C8"/>
    <w:rsid w:val="00C0441D"/>
    <w:rsid w:val="00C05B81"/>
    <w:rsid w:val="00C1042D"/>
    <w:rsid w:val="00C128DE"/>
    <w:rsid w:val="00C1295C"/>
    <w:rsid w:val="00C12EEE"/>
    <w:rsid w:val="00C13FD4"/>
    <w:rsid w:val="00C1426E"/>
    <w:rsid w:val="00C164C8"/>
    <w:rsid w:val="00C17565"/>
    <w:rsid w:val="00C17C31"/>
    <w:rsid w:val="00C20AA6"/>
    <w:rsid w:val="00C236AE"/>
    <w:rsid w:val="00C27B8C"/>
    <w:rsid w:val="00C348E0"/>
    <w:rsid w:val="00C36D88"/>
    <w:rsid w:val="00C36FF7"/>
    <w:rsid w:val="00C4031D"/>
    <w:rsid w:val="00C43EF7"/>
    <w:rsid w:val="00C47671"/>
    <w:rsid w:val="00C50953"/>
    <w:rsid w:val="00C50BA4"/>
    <w:rsid w:val="00C51AA1"/>
    <w:rsid w:val="00C52922"/>
    <w:rsid w:val="00C57BC3"/>
    <w:rsid w:val="00C609D9"/>
    <w:rsid w:val="00C61E39"/>
    <w:rsid w:val="00C621CF"/>
    <w:rsid w:val="00C623BD"/>
    <w:rsid w:val="00C63DF0"/>
    <w:rsid w:val="00C71254"/>
    <w:rsid w:val="00C76328"/>
    <w:rsid w:val="00C76E61"/>
    <w:rsid w:val="00C81F29"/>
    <w:rsid w:val="00C82660"/>
    <w:rsid w:val="00C87F49"/>
    <w:rsid w:val="00C9227A"/>
    <w:rsid w:val="00C93174"/>
    <w:rsid w:val="00C93C00"/>
    <w:rsid w:val="00C95140"/>
    <w:rsid w:val="00CA1159"/>
    <w:rsid w:val="00CA2D7E"/>
    <w:rsid w:val="00CA3CA4"/>
    <w:rsid w:val="00CB1D45"/>
    <w:rsid w:val="00CB42E6"/>
    <w:rsid w:val="00CB4CCE"/>
    <w:rsid w:val="00CB6801"/>
    <w:rsid w:val="00CC033A"/>
    <w:rsid w:val="00CC2531"/>
    <w:rsid w:val="00CC3BD4"/>
    <w:rsid w:val="00CC725C"/>
    <w:rsid w:val="00CC76EA"/>
    <w:rsid w:val="00CC781E"/>
    <w:rsid w:val="00CC7A9E"/>
    <w:rsid w:val="00CD068C"/>
    <w:rsid w:val="00CD1E22"/>
    <w:rsid w:val="00CD231A"/>
    <w:rsid w:val="00CD390C"/>
    <w:rsid w:val="00CD5A08"/>
    <w:rsid w:val="00CD776E"/>
    <w:rsid w:val="00CE0D55"/>
    <w:rsid w:val="00CE46EC"/>
    <w:rsid w:val="00CF356D"/>
    <w:rsid w:val="00CF3D6C"/>
    <w:rsid w:val="00CF4644"/>
    <w:rsid w:val="00CF5750"/>
    <w:rsid w:val="00CF684C"/>
    <w:rsid w:val="00D004A3"/>
    <w:rsid w:val="00D046A3"/>
    <w:rsid w:val="00D067A4"/>
    <w:rsid w:val="00D07DC9"/>
    <w:rsid w:val="00D1156C"/>
    <w:rsid w:val="00D1310C"/>
    <w:rsid w:val="00D159C5"/>
    <w:rsid w:val="00D222A7"/>
    <w:rsid w:val="00D25436"/>
    <w:rsid w:val="00D30B42"/>
    <w:rsid w:val="00D30C35"/>
    <w:rsid w:val="00D32992"/>
    <w:rsid w:val="00D3372C"/>
    <w:rsid w:val="00D3703D"/>
    <w:rsid w:val="00D419A0"/>
    <w:rsid w:val="00D4429E"/>
    <w:rsid w:val="00D50DC5"/>
    <w:rsid w:val="00D50EE1"/>
    <w:rsid w:val="00D54039"/>
    <w:rsid w:val="00D56A27"/>
    <w:rsid w:val="00D60BD4"/>
    <w:rsid w:val="00D61605"/>
    <w:rsid w:val="00D65EC2"/>
    <w:rsid w:val="00D711DF"/>
    <w:rsid w:val="00D75685"/>
    <w:rsid w:val="00D76043"/>
    <w:rsid w:val="00D778B2"/>
    <w:rsid w:val="00D8334B"/>
    <w:rsid w:val="00D837FF"/>
    <w:rsid w:val="00D83E94"/>
    <w:rsid w:val="00D85D51"/>
    <w:rsid w:val="00D87CB4"/>
    <w:rsid w:val="00D90A8B"/>
    <w:rsid w:val="00D9183C"/>
    <w:rsid w:val="00D96285"/>
    <w:rsid w:val="00DA254E"/>
    <w:rsid w:val="00DA26CA"/>
    <w:rsid w:val="00DA5363"/>
    <w:rsid w:val="00DA6324"/>
    <w:rsid w:val="00DA7870"/>
    <w:rsid w:val="00DB0997"/>
    <w:rsid w:val="00DB12D9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D7C1D"/>
    <w:rsid w:val="00DE1275"/>
    <w:rsid w:val="00DE17DF"/>
    <w:rsid w:val="00DE1C4B"/>
    <w:rsid w:val="00DE4289"/>
    <w:rsid w:val="00DE50F3"/>
    <w:rsid w:val="00DE682C"/>
    <w:rsid w:val="00DE70FA"/>
    <w:rsid w:val="00DE736C"/>
    <w:rsid w:val="00DF15E0"/>
    <w:rsid w:val="00DF1775"/>
    <w:rsid w:val="00DF2B90"/>
    <w:rsid w:val="00DF3B7F"/>
    <w:rsid w:val="00DF405D"/>
    <w:rsid w:val="00DF61AC"/>
    <w:rsid w:val="00E00FA1"/>
    <w:rsid w:val="00E02BC6"/>
    <w:rsid w:val="00E06ADD"/>
    <w:rsid w:val="00E06CDC"/>
    <w:rsid w:val="00E1077E"/>
    <w:rsid w:val="00E10829"/>
    <w:rsid w:val="00E125C7"/>
    <w:rsid w:val="00E13E02"/>
    <w:rsid w:val="00E156BC"/>
    <w:rsid w:val="00E17A21"/>
    <w:rsid w:val="00E24F07"/>
    <w:rsid w:val="00E25406"/>
    <w:rsid w:val="00E2701D"/>
    <w:rsid w:val="00E32DCF"/>
    <w:rsid w:val="00E32F01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431C"/>
    <w:rsid w:val="00E65959"/>
    <w:rsid w:val="00E662A6"/>
    <w:rsid w:val="00E66A41"/>
    <w:rsid w:val="00E7198C"/>
    <w:rsid w:val="00E75ED0"/>
    <w:rsid w:val="00E806BA"/>
    <w:rsid w:val="00E81431"/>
    <w:rsid w:val="00E82792"/>
    <w:rsid w:val="00E82ACB"/>
    <w:rsid w:val="00E8376D"/>
    <w:rsid w:val="00E84A71"/>
    <w:rsid w:val="00E86E55"/>
    <w:rsid w:val="00E87F86"/>
    <w:rsid w:val="00E90C15"/>
    <w:rsid w:val="00E91358"/>
    <w:rsid w:val="00E928C3"/>
    <w:rsid w:val="00E942A7"/>
    <w:rsid w:val="00EA030F"/>
    <w:rsid w:val="00EA0334"/>
    <w:rsid w:val="00EA51A1"/>
    <w:rsid w:val="00EA7BDF"/>
    <w:rsid w:val="00EB0570"/>
    <w:rsid w:val="00EB30E4"/>
    <w:rsid w:val="00EC09C5"/>
    <w:rsid w:val="00EC2B31"/>
    <w:rsid w:val="00EC6468"/>
    <w:rsid w:val="00ED1930"/>
    <w:rsid w:val="00ED20C5"/>
    <w:rsid w:val="00ED2B0D"/>
    <w:rsid w:val="00ED513D"/>
    <w:rsid w:val="00ED52C9"/>
    <w:rsid w:val="00ED7A36"/>
    <w:rsid w:val="00EE0F37"/>
    <w:rsid w:val="00EE2496"/>
    <w:rsid w:val="00EE27C4"/>
    <w:rsid w:val="00EE2F0A"/>
    <w:rsid w:val="00EE4485"/>
    <w:rsid w:val="00EE6264"/>
    <w:rsid w:val="00EE7054"/>
    <w:rsid w:val="00EF4622"/>
    <w:rsid w:val="00F006AF"/>
    <w:rsid w:val="00F0109D"/>
    <w:rsid w:val="00F01B83"/>
    <w:rsid w:val="00F03DBD"/>
    <w:rsid w:val="00F058D0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2D9D"/>
    <w:rsid w:val="00F4564D"/>
    <w:rsid w:val="00F47DE6"/>
    <w:rsid w:val="00F5170D"/>
    <w:rsid w:val="00F5214F"/>
    <w:rsid w:val="00F54998"/>
    <w:rsid w:val="00F54CAD"/>
    <w:rsid w:val="00F56BE5"/>
    <w:rsid w:val="00F6282A"/>
    <w:rsid w:val="00F62AB5"/>
    <w:rsid w:val="00F7083E"/>
    <w:rsid w:val="00F72765"/>
    <w:rsid w:val="00F7570C"/>
    <w:rsid w:val="00F82BA7"/>
    <w:rsid w:val="00F86088"/>
    <w:rsid w:val="00F905F6"/>
    <w:rsid w:val="00F94E0A"/>
    <w:rsid w:val="00F94F46"/>
    <w:rsid w:val="00FA0C92"/>
    <w:rsid w:val="00FA5978"/>
    <w:rsid w:val="00FA644B"/>
    <w:rsid w:val="00FA74F7"/>
    <w:rsid w:val="00FB1E46"/>
    <w:rsid w:val="00FB3601"/>
    <w:rsid w:val="00FB3B4B"/>
    <w:rsid w:val="00FB3C65"/>
    <w:rsid w:val="00FB50D3"/>
    <w:rsid w:val="00FB530F"/>
    <w:rsid w:val="00FB559A"/>
    <w:rsid w:val="00FB6928"/>
    <w:rsid w:val="00FC650C"/>
    <w:rsid w:val="00FC6598"/>
    <w:rsid w:val="00FD2765"/>
    <w:rsid w:val="00FD54AA"/>
    <w:rsid w:val="00FE24A7"/>
    <w:rsid w:val="00FE75B0"/>
    <w:rsid w:val="00FF0704"/>
    <w:rsid w:val="00FF16C4"/>
    <w:rsid w:val="00FF2395"/>
    <w:rsid w:val="00FF2B5A"/>
    <w:rsid w:val="00FF517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4">
    <w:name w:val="未解決のメンション4"/>
    <w:basedOn w:val="Absatz-Standardschriftart"/>
    <w:uiPriority w:val="99"/>
    <w:semiHidden/>
    <w:unhideWhenUsed/>
    <w:rsid w:val="00FB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microcontrollers-microprocessors/rx/rx600/rx66t.html" TargetMode="External"/><Relationship Id="rId13" Type="http://schemas.openxmlformats.org/officeDocument/2006/relationships/hyperlink" Target="https://www.renesas.com/products/microcontrollers-microprocessors/rx/rx600/rx66t.html" TargetMode="External"/><Relationship Id="rId18" Type="http://schemas.openxmlformats.org/officeDocument/2006/relationships/hyperlink" Target="https://www.renesas.com/about/company/profile/globa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sago.de/en/SPS/For_visitors/Welcome/index.htm" TargetMode="External"/><Relationship Id="rId17" Type="http://schemas.openxmlformats.org/officeDocument/2006/relationships/hyperlink" Target="https://www.jpx.co.jp/english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solutions/key-technology/e-ai.html" TargetMode="External"/><Relationship Id="rId20" Type="http://schemas.openxmlformats.org/officeDocument/2006/relationships/hyperlink" Target="http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us/en/products/microcontrollers-microprocessors/rx/rx600/rx63t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solutions/proposal/motor-control.html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us/en/products/microcontrollers-microprocessors/rx/rx600/rx62t.html" TargetMode="External"/><Relationship Id="rId19" Type="http://schemas.openxmlformats.org/officeDocument/2006/relationships/hyperlink" Target="https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microcontrollers-microprocessors/rx/rx-features.html" TargetMode="External"/><Relationship Id="rId14" Type="http://schemas.openxmlformats.org/officeDocument/2006/relationships/hyperlink" Target="http://www.renesas.com/us/en/software/D3017970.html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27F9-BF0F-436D-AEDC-4AF5FF5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8103</Characters>
  <Application>Microsoft Office Word</Application>
  <DocSecurity>0</DocSecurity>
  <Lines>67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13</cp:revision>
  <cp:lastPrinted>2018-11-22T17:30:00Z</cp:lastPrinted>
  <dcterms:created xsi:type="dcterms:W3CDTF">2018-11-26T04:35:00Z</dcterms:created>
  <dcterms:modified xsi:type="dcterms:W3CDTF">2018-11-27T10:15:00Z</dcterms:modified>
</cp:coreProperties>
</file>