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D63E" w14:textId="49FDB616" w:rsidR="008E7640" w:rsidRDefault="0078154E" w:rsidP="00890691">
      <w:pPr>
        <w:jc w:val="right"/>
        <w:rPr>
          <w:rFonts w:ascii="Calibri" w:hAnsi="Calibri"/>
          <w:sz w:val="22"/>
          <w:szCs w:val="22"/>
        </w:rPr>
      </w:pPr>
      <w:r>
        <w:rPr>
          <w:rFonts w:ascii="Calibri" w:eastAsia="Calibri" w:hAnsi="Calibri" w:cs="Calibri"/>
          <w:noProof/>
        </w:rPr>
        <w:drawing>
          <wp:inline distT="0" distB="0" distL="0" distR="0" wp14:anchorId="253F3CA4" wp14:editId="06062078">
            <wp:extent cx="1325880" cy="914400"/>
            <wp:effectExtent l="0" t="0" r="0" b="0"/>
            <wp:docPr id="1" name="image2.jpg" descr="CHR_LogoTM_Vert_2C_RGB"/>
            <wp:cNvGraphicFramePr/>
            <a:graphic xmlns:a="http://schemas.openxmlformats.org/drawingml/2006/main">
              <a:graphicData uri="http://schemas.openxmlformats.org/drawingml/2006/picture">
                <pic:pic xmlns:pic="http://schemas.openxmlformats.org/drawingml/2006/picture">
                  <pic:nvPicPr>
                    <pic:cNvPr id="0" name="image2.jpg" descr="CHR_LogoTM_Vert_2C_RGB"/>
                    <pic:cNvPicPr preferRelativeResize="0"/>
                  </pic:nvPicPr>
                  <pic:blipFill>
                    <a:blip r:embed="rId8"/>
                    <a:srcRect/>
                    <a:stretch>
                      <a:fillRect/>
                    </a:stretch>
                  </pic:blipFill>
                  <pic:spPr>
                    <a:xfrm>
                      <a:off x="0" y="0"/>
                      <a:ext cx="1325880" cy="914400"/>
                    </a:xfrm>
                    <a:prstGeom prst="rect">
                      <a:avLst/>
                    </a:prstGeom>
                    <a:ln/>
                  </pic:spPr>
                </pic:pic>
              </a:graphicData>
            </a:graphic>
          </wp:inline>
        </w:drawing>
      </w:r>
    </w:p>
    <w:p w14:paraId="3082E297" w14:textId="77777777" w:rsidR="00890691" w:rsidRDefault="00890691" w:rsidP="00446789">
      <w:pPr>
        <w:rPr>
          <w:rFonts w:ascii="Calibri" w:hAnsi="Calibri"/>
          <w:b/>
          <w:sz w:val="22"/>
          <w:szCs w:val="22"/>
        </w:rPr>
      </w:pPr>
    </w:p>
    <w:p w14:paraId="283B7B12" w14:textId="77777777" w:rsidR="00446789" w:rsidRPr="00D72431" w:rsidRDefault="00446789" w:rsidP="00446789">
      <w:pPr>
        <w:rPr>
          <w:rFonts w:ascii="Arial" w:hAnsi="Arial" w:cs="Arial"/>
          <w:b/>
          <w:sz w:val="18"/>
          <w:szCs w:val="18"/>
        </w:rPr>
      </w:pPr>
      <w:r w:rsidRPr="00D72431">
        <w:rPr>
          <w:rFonts w:ascii="Arial" w:hAnsi="Arial" w:cs="Arial"/>
          <w:b/>
          <w:sz w:val="18"/>
          <w:szCs w:val="18"/>
        </w:rPr>
        <w:t>FOR IMMEDIATE RELEAS</w:t>
      </w:r>
      <w:r w:rsidR="00D20E81">
        <w:rPr>
          <w:rFonts w:ascii="Arial" w:hAnsi="Arial" w:cs="Arial"/>
          <w:b/>
          <w:sz w:val="18"/>
          <w:szCs w:val="18"/>
        </w:rPr>
        <w:t>E</w:t>
      </w:r>
      <w:r w:rsidR="00D20E81">
        <w:rPr>
          <w:rFonts w:ascii="Arial" w:hAnsi="Arial" w:cs="Arial"/>
          <w:b/>
          <w:sz w:val="18"/>
          <w:szCs w:val="18"/>
        </w:rPr>
        <w:tab/>
      </w:r>
      <w:r w:rsidR="00D20E81">
        <w:rPr>
          <w:rFonts w:ascii="Arial" w:hAnsi="Arial" w:cs="Arial"/>
          <w:b/>
          <w:sz w:val="18"/>
          <w:szCs w:val="18"/>
        </w:rPr>
        <w:tab/>
      </w:r>
      <w:r w:rsidR="00D20E81">
        <w:rPr>
          <w:rFonts w:ascii="Arial" w:hAnsi="Arial" w:cs="Arial"/>
          <w:b/>
          <w:sz w:val="18"/>
          <w:szCs w:val="18"/>
        </w:rPr>
        <w:tab/>
      </w:r>
      <w:r w:rsidR="00D20E81">
        <w:rPr>
          <w:rFonts w:ascii="Arial" w:hAnsi="Arial" w:cs="Arial"/>
          <w:b/>
          <w:sz w:val="18"/>
          <w:szCs w:val="18"/>
        </w:rPr>
        <w:tab/>
      </w:r>
      <w:r w:rsidR="00D20E81">
        <w:rPr>
          <w:rFonts w:ascii="Arial" w:hAnsi="Arial" w:cs="Arial"/>
          <w:b/>
          <w:sz w:val="18"/>
          <w:szCs w:val="18"/>
        </w:rPr>
        <w:tab/>
      </w:r>
      <w:r w:rsidR="00D20E81">
        <w:rPr>
          <w:rFonts w:ascii="Arial" w:hAnsi="Arial" w:cs="Arial"/>
          <w:b/>
          <w:sz w:val="18"/>
          <w:szCs w:val="18"/>
        </w:rPr>
        <w:tab/>
        <w:t xml:space="preserve">          MEDIA CONTACT:</w:t>
      </w:r>
    </w:p>
    <w:p w14:paraId="0CED2E92" w14:textId="77777777" w:rsidR="00446789" w:rsidRPr="00D72431" w:rsidRDefault="0023296A" w:rsidP="00446789">
      <w:pPr>
        <w:jc w:val="right"/>
        <w:rPr>
          <w:rFonts w:ascii="Arial" w:hAnsi="Arial" w:cs="Arial"/>
          <w:sz w:val="18"/>
          <w:szCs w:val="18"/>
        </w:rPr>
      </w:pPr>
      <w:r w:rsidRPr="00D72431">
        <w:rPr>
          <w:rFonts w:ascii="Arial" w:hAnsi="Arial" w:cs="Arial"/>
          <w:sz w:val="18"/>
          <w:szCs w:val="18"/>
        </w:rPr>
        <w:t>Marianne Myburgh – Marketing Manager Europe</w:t>
      </w:r>
    </w:p>
    <w:p w14:paraId="02204007" w14:textId="77777777" w:rsidR="0023296A" w:rsidRPr="00D72431" w:rsidRDefault="00446789" w:rsidP="00446789">
      <w:pPr>
        <w:jc w:val="right"/>
        <w:rPr>
          <w:rFonts w:ascii="Arial" w:hAnsi="Arial" w:cs="Arial"/>
          <w:sz w:val="18"/>
          <w:szCs w:val="18"/>
        </w:rPr>
      </w:pPr>
      <w:r w:rsidRPr="00D72431">
        <w:rPr>
          <w:rFonts w:ascii="Arial" w:hAnsi="Arial" w:cs="Arial"/>
          <w:b/>
          <w:sz w:val="18"/>
          <w:szCs w:val="18"/>
        </w:rPr>
        <w:t>Phone:</w:t>
      </w:r>
      <w:r w:rsidRPr="00D72431">
        <w:rPr>
          <w:rFonts w:ascii="Arial" w:hAnsi="Arial" w:cs="Arial"/>
          <w:sz w:val="18"/>
          <w:szCs w:val="18"/>
        </w:rPr>
        <w:t xml:space="preserve"> </w:t>
      </w:r>
      <w:r w:rsidR="0023296A" w:rsidRPr="00D72431">
        <w:rPr>
          <w:rFonts w:ascii="Arial" w:hAnsi="Arial" w:cs="Arial"/>
          <w:sz w:val="18"/>
          <w:szCs w:val="18"/>
        </w:rPr>
        <w:t xml:space="preserve">+31 205 170 206 </w:t>
      </w:r>
    </w:p>
    <w:p w14:paraId="2A450DBB" w14:textId="77777777" w:rsidR="00446789" w:rsidRPr="00D72431" w:rsidRDefault="00446789" w:rsidP="00446789">
      <w:pPr>
        <w:jc w:val="right"/>
        <w:rPr>
          <w:rFonts w:ascii="Arial" w:hAnsi="Arial" w:cs="Arial"/>
          <w:sz w:val="18"/>
          <w:szCs w:val="18"/>
        </w:rPr>
      </w:pPr>
      <w:r w:rsidRPr="00D72431">
        <w:rPr>
          <w:rFonts w:ascii="Arial" w:hAnsi="Arial" w:cs="Arial"/>
          <w:b/>
          <w:sz w:val="18"/>
          <w:szCs w:val="18"/>
        </w:rPr>
        <w:t>Email:</w:t>
      </w:r>
      <w:r w:rsidRPr="00D72431">
        <w:rPr>
          <w:rFonts w:ascii="Arial" w:hAnsi="Arial" w:cs="Arial"/>
          <w:sz w:val="18"/>
          <w:szCs w:val="18"/>
        </w:rPr>
        <w:t xml:space="preserve"> </w:t>
      </w:r>
      <w:r w:rsidR="0023296A" w:rsidRPr="00D72431">
        <w:rPr>
          <w:rFonts w:ascii="Arial" w:hAnsi="Arial" w:cs="Arial"/>
          <w:sz w:val="18"/>
          <w:szCs w:val="18"/>
        </w:rPr>
        <w:t>Marianne.myburgh</w:t>
      </w:r>
      <w:r w:rsidRPr="00D72431">
        <w:rPr>
          <w:rFonts w:ascii="Arial" w:hAnsi="Arial" w:cs="Arial"/>
          <w:sz w:val="18"/>
          <w:szCs w:val="18"/>
        </w:rPr>
        <w:t>@chrobinson.com</w:t>
      </w:r>
    </w:p>
    <w:p w14:paraId="362C99D3" w14:textId="77777777" w:rsidR="00446789" w:rsidRPr="00D72431" w:rsidRDefault="00446789" w:rsidP="00754C46">
      <w:pPr>
        <w:rPr>
          <w:rFonts w:ascii="Arial" w:hAnsi="Arial" w:cs="Arial"/>
          <w:sz w:val="18"/>
          <w:szCs w:val="18"/>
        </w:rPr>
      </w:pPr>
    </w:p>
    <w:p w14:paraId="68160ACB" w14:textId="77777777" w:rsidR="005F35EC" w:rsidRPr="00D72431" w:rsidRDefault="005F35EC" w:rsidP="005F35EC">
      <w:pPr>
        <w:rPr>
          <w:rFonts w:ascii="Arial" w:hAnsi="Arial" w:cs="Arial"/>
          <w:b/>
          <w:sz w:val="18"/>
          <w:szCs w:val="18"/>
        </w:rPr>
      </w:pPr>
    </w:p>
    <w:p w14:paraId="64E0165C" w14:textId="42FD7F28" w:rsidR="008A31D0" w:rsidRPr="009423A1" w:rsidRDefault="008A31D0" w:rsidP="00C771DC">
      <w:pPr>
        <w:jc w:val="center"/>
        <w:rPr>
          <w:rFonts w:ascii="Arial" w:hAnsi="Arial" w:cs="Arial"/>
          <w:b/>
          <w:sz w:val="20"/>
          <w:szCs w:val="22"/>
        </w:rPr>
      </w:pPr>
      <w:r w:rsidRPr="009423A1">
        <w:rPr>
          <w:rFonts w:ascii="Arial" w:hAnsi="Arial" w:cs="Arial"/>
          <w:b/>
          <w:sz w:val="20"/>
          <w:szCs w:val="22"/>
        </w:rPr>
        <w:t>C.H. Robinson</w:t>
      </w:r>
      <w:r w:rsidR="006B6F4B" w:rsidRPr="009423A1">
        <w:rPr>
          <w:rFonts w:ascii="Arial" w:hAnsi="Arial" w:cs="Arial"/>
          <w:b/>
          <w:sz w:val="20"/>
          <w:szCs w:val="22"/>
        </w:rPr>
        <w:t xml:space="preserve"> Europe</w:t>
      </w:r>
      <w:r w:rsidRPr="009423A1">
        <w:rPr>
          <w:rFonts w:ascii="Arial" w:hAnsi="Arial" w:cs="Arial"/>
          <w:b/>
          <w:sz w:val="20"/>
          <w:szCs w:val="22"/>
        </w:rPr>
        <w:t xml:space="preserve"> </w:t>
      </w:r>
      <w:r w:rsidR="0078154E" w:rsidRPr="009423A1">
        <w:rPr>
          <w:rFonts w:ascii="Arial" w:hAnsi="Arial" w:cs="Arial"/>
          <w:b/>
          <w:sz w:val="20"/>
          <w:szCs w:val="22"/>
        </w:rPr>
        <w:t>expands its footprint</w:t>
      </w:r>
      <w:r w:rsidR="00DA56A6" w:rsidRPr="009423A1">
        <w:rPr>
          <w:rFonts w:ascii="Arial" w:hAnsi="Arial" w:cs="Arial"/>
          <w:b/>
          <w:sz w:val="20"/>
          <w:szCs w:val="22"/>
        </w:rPr>
        <w:t xml:space="preserve"> in</w:t>
      </w:r>
      <w:r w:rsidR="006B6F4B" w:rsidRPr="009423A1">
        <w:rPr>
          <w:rFonts w:ascii="Arial" w:hAnsi="Arial" w:cs="Arial"/>
          <w:b/>
          <w:sz w:val="20"/>
          <w:szCs w:val="22"/>
        </w:rPr>
        <w:t xml:space="preserve"> Germany</w:t>
      </w:r>
    </w:p>
    <w:p w14:paraId="6EE7D598" w14:textId="1F8BC0F9" w:rsidR="008A31D0" w:rsidRPr="009423A1" w:rsidRDefault="0078154E" w:rsidP="00C771DC">
      <w:pPr>
        <w:jc w:val="center"/>
        <w:rPr>
          <w:rFonts w:ascii="Arial" w:hAnsi="Arial" w:cs="Arial"/>
          <w:i/>
          <w:sz w:val="20"/>
          <w:szCs w:val="22"/>
        </w:rPr>
      </w:pPr>
      <w:r w:rsidRPr="009423A1">
        <w:rPr>
          <w:rFonts w:ascii="Arial" w:hAnsi="Arial" w:cs="Arial"/>
          <w:i/>
          <w:sz w:val="20"/>
          <w:szCs w:val="22"/>
        </w:rPr>
        <w:t xml:space="preserve">3PL opens new </w:t>
      </w:r>
      <w:r w:rsidR="00DA56A6" w:rsidRPr="009423A1">
        <w:rPr>
          <w:rFonts w:ascii="Arial" w:hAnsi="Arial" w:cs="Arial"/>
          <w:i/>
          <w:sz w:val="20"/>
          <w:szCs w:val="22"/>
        </w:rPr>
        <w:t xml:space="preserve">transportation </w:t>
      </w:r>
      <w:r w:rsidR="006B6F4B" w:rsidRPr="009423A1">
        <w:rPr>
          <w:rFonts w:ascii="Arial" w:hAnsi="Arial" w:cs="Arial"/>
          <w:i/>
          <w:sz w:val="20"/>
          <w:szCs w:val="22"/>
        </w:rPr>
        <w:t>office in Cologne</w:t>
      </w:r>
      <w:r w:rsidR="00DA56A6" w:rsidRPr="009423A1">
        <w:rPr>
          <w:rFonts w:ascii="Arial" w:hAnsi="Arial" w:cs="Arial"/>
          <w:i/>
          <w:sz w:val="20"/>
          <w:szCs w:val="22"/>
        </w:rPr>
        <w:t>. Appoints industry veteran to lead operations.</w:t>
      </w:r>
    </w:p>
    <w:p w14:paraId="5C3646BD" w14:textId="77777777" w:rsidR="005F35EC" w:rsidRPr="009423A1" w:rsidRDefault="005F35EC" w:rsidP="00C771DC">
      <w:pPr>
        <w:jc w:val="both"/>
        <w:rPr>
          <w:rFonts w:ascii="Arial" w:hAnsi="Arial" w:cs="Arial"/>
          <w:sz w:val="20"/>
          <w:szCs w:val="22"/>
        </w:rPr>
      </w:pPr>
    </w:p>
    <w:p w14:paraId="2944A7C3" w14:textId="1438074F" w:rsidR="00780330" w:rsidRPr="009423A1" w:rsidRDefault="0023296A" w:rsidP="00C771DC">
      <w:pPr>
        <w:spacing w:line="276" w:lineRule="auto"/>
        <w:jc w:val="both"/>
        <w:rPr>
          <w:rFonts w:ascii="Arial" w:hAnsi="Arial" w:cs="Arial"/>
          <w:sz w:val="20"/>
          <w:szCs w:val="22"/>
        </w:rPr>
      </w:pPr>
      <w:r w:rsidRPr="009423A1">
        <w:rPr>
          <w:rFonts w:ascii="Arial" w:hAnsi="Arial" w:cs="Arial"/>
          <w:b/>
          <w:sz w:val="20"/>
          <w:szCs w:val="22"/>
        </w:rPr>
        <w:t>AMSTERDAM, THE NETHERLANDS</w:t>
      </w:r>
      <w:r w:rsidR="005F35EC" w:rsidRPr="009423A1">
        <w:rPr>
          <w:rFonts w:ascii="Arial" w:hAnsi="Arial" w:cs="Arial"/>
          <w:b/>
          <w:sz w:val="20"/>
          <w:szCs w:val="22"/>
        </w:rPr>
        <w:t xml:space="preserve"> (</w:t>
      </w:r>
      <w:r w:rsidR="0078154E" w:rsidRPr="009423A1">
        <w:rPr>
          <w:rFonts w:ascii="Arial" w:hAnsi="Arial" w:cs="Arial"/>
          <w:b/>
          <w:sz w:val="20"/>
          <w:szCs w:val="22"/>
        </w:rPr>
        <w:t>October 1, 2018</w:t>
      </w:r>
      <w:r w:rsidR="005F35EC" w:rsidRPr="009423A1">
        <w:rPr>
          <w:rFonts w:ascii="Arial" w:hAnsi="Arial" w:cs="Arial"/>
          <w:b/>
          <w:sz w:val="20"/>
          <w:szCs w:val="22"/>
        </w:rPr>
        <w:t>) —</w:t>
      </w:r>
      <w:r w:rsidR="008A31D0" w:rsidRPr="009423A1">
        <w:rPr>
          <w:rFonts w:ascii="Arial" w:hAnsi="Arial" w:cs="Arial"/>
          <w:b/>
          <w:sz w:val="20"/>
          <w:szCs w:val="22"/>
        </w:rPr>
        <w:t xml:space="preserve"> </w:t>
      </w:r>
      <w:r w:rsidR="004B663E" w:rsidRPr="009C4837">
        <w:rPr>
          <w:rFonts w:ascii="Arial" w:hAnsi="Arial" w:cs="Arial"/>
          <w:sz w:val="20"/>
          <w:szCs w:val="20"/>
        </w:rPr>
        <w:t>C.H. Robinson announced today the opening of its Cologne, Germany office, building upon its commitment to expand its network of offices across the region. The third-party logistics provider now counts 49 strategic locations across 16 countries in Europe.</w:t>
      </w:r>
      <w:r w:rsidR="004B663E">
        <w:t xml:space="preserve"> </w:t>
      </w:r>
    </w:p>
    <w:p w14:paraId="65B1530B" w14:textId="77777777" w:rsidR="00CF55C5" w:rsidRPr="009423A1" w:rsidRDefault="00CF55C5" w:rsidP="00C771DC">
      <w:pPr>
        <w:spacing w:line="276" w:lineRule="auto"/>
        <w:jc w:val="both"/>
        <w:rPr>
          <w:rFonts w:ascii="Arial" w:hAnsi="Arial" w:cs="Arial"/>
          <w:sz w:val="20"/>
          <w:szCs w:val="22"/>
        </w:rPr>
      </w:pPr>
    </w:p>
    <w:p w14:paraId="5ECBB78B" w14:textId="4D9779EE" w:rsidR="00CF55C5" w:rsidRPr="009423A1" w:rsidRDefault="00BD3060" w:rsidP="00C771DC">
      <w:pPr>
        <w:spacing w:line="276" w:lineRule="auto"/>
        <w:jc w:val="both"/>
        <w:rPr>
          <w:rFonts w:ascii="Arial" w:hAnsi="Arial" w:cs="Arial"/>
          <w:sz w:val="20"/>
          <w:szCs w:val="22"/>
        </w:rPr>
      </w:pPr>
      <w:r>
        <w:rPr>
          <w:rFonts w:ascii="Arial" w:hAnsi="Arial" w:cs="Arial"/>
          <w:sz w:val="20"/>
          <w:szCs w:val="22"/>
        </w:rPr>
        <w:t>Cologne</w:t>
      </w:r>
      <w:r w:rsidR="006824DA">
        <w:rPr>
          <w:rFonts w:ascii="Arial" w:hAnsi="Arial" w:cs="Arial"/>
          <w:sz w:val="20"/>
          <w:szCs w:val="22"/>
        </w:rPr>
        <w:t xml:space="preserve"> is one</w:t>
      </w:r>
      <w:r w:rsidR="00CF55C5" w:rsidRPr="009423A1">
        <w:rPr>
          <w:rFonts w:ascii="Arial" w:hAnsi="Arial" w:cs="Arial"/>
          <w:sz w:val="20"/>
          <w:szCs w:val="22"/>
        </w:rPr>
        <w:t xml:space="preserve"> of the largest centers of freight transport in Europe </w:t>
      </w:r>
      <w:r w:rsidR="00861007">
        <w:rPr>
          <w:rFonts w:ascii="Arial" w:hAnsi="Arial" w:cs="Arial"/>
          <w:sz w:val="20"/>
          <w:szCs w:val="22"/>
        </w:rPr>
        <w:t>and, at the same time, a hub of</w:t>
      </w:r>
      <w:r w:rsidR="00CF55C5" w:rsidRPr="009423A1">
        <w:rPr>
          <w:rFonts w:ascii="Arial" w:hAnsi="Arial" w:cs="Arial"/>
          <w:sz w:val="20"/>
          <w:szCs w:val="22"/>
        </w:rPr>
        <w:t xml:space="preserve"> international </w:t>
      </w:r>
      <w:r w:rsidR="0004421B" w:rsidRPr="009423A1">
        <w:rPr>
          <w:rFonts w:ascii="Arial" w:hAnsi="Arial" w:cs="Arial"/>
          <w:sz w:val="20"/>
          <w:szCs w:val="22"/>
        </w:rPr>
        <w:t>importance</w:t>
      </w:r>
      <w:r w:rsidR="006824DA">
        <w:rPr>
          <w:rFonts w:ascii="Arial" w:hAnsi="Arial" w:cs="Arial"/>
          <w:sz w:val="20"/>
          <w:szCs w:val="22"/>
        </w:rPr>
        <w:t xml:space="preserve"> </w:t>
      </w:r>
      <w:r>
        <w:rPr>
          <w:rFonts w:ascii="Arial" w:hAnsi="Arial" w:cs="Arial"/>
          <w:sz w:val="20"/>
          <w:szCs w:val="22"/>
        </w:rPr>
        <w:t>–</w:t>
      </w:r>
      <w:r w:rsidR="00CF55C5" w:rsidRPr="009423A1">
        <w:rPr>
          <w:rFonts w:ascii="Arial" w:hAnsi="Arial" w:cs="Arial"/>
          <w:sz w:val="20"/>
          <w:szCs w:val="22"/>
        </w:rPr>
        <w:t xml:space="preserve"> making the city one of the </w:t>
      </w:r>
      <w:r w:rsidR="0004421B" w:rsidRPr="009423A1">
        <w:rPr>
          <w:rFonts w:ascii="Arial" w:hAnsi="Arial" w:cs="Arial"/>
          <w:sz w:val="20"/>
          <w:szCs w:val="22"/>
        </w:rPr>
        <w:t>topmost</w:t>
      </w:r>
      <w:r w:rsidR="00CF55C5" w:rsidRPr="009423A1">
        <w:rPr>
          <w:rFonts w:ascii="Arial" w:hAnsi="Arial" w:cs="Arial"/>
          <w:sz w:val="20"/>
          <w:szCs w:val="22"/>
        </w:rPr>
        <w:t xml:space="preserve"> centers for </w:t>
      </w:r>
      <w:r w:rsidR="0004421B" w:rsidRPr="009423A1">
        <w:rPr>
          <w:rFonts w:ascii="Arial" w:hAnsi="Arial" w:cs="Arial"/>
          <w:sz w:val="20"/>
          <w:szCs w:val="22"/>
        </w:rPr>
        <w:t>manufacturing and trade</w:t>
      </w:r>
      <w:r w:rsidR="00CF55C5" w:rsidRPr="009423A1">
        <w:rPr>
          <w:rFonts w:ascii="Arial" w:hAnsi="Arial" w:cs="Arial"/>
          <w:sz w:val="20"/>
          <w:szCs w:val="22"/>
        </w:rPr>
        <w:t xml:space="preserve">. </w:t>
      </w:r>
    </w:p>
    <w:p w14:paraId="621F2334" w14:textId="77777777" w:rsidR="006B6F4B" w:rsidRPr="009423A1" w:rsidRDefault="006B6F4B" w:rsidP="00C771DC">
      <w:pPr>
        <w:spacing w:line="276" w:lineRule="auto"/>
        <w:jc w:val="both"/>
        <w:rPr>
          <w:rFonts w:ascii="Arial" w:hAnsi="Arial" w:cs="Arial"/>
          <w:sz w:val="20"/>
          <w:szCs w:val="22"/>
        </w:rPr>
      </w:pPr>
    </w:p>
    <w:p w14:paraId="5F966804" w14:textId="0A009FA1" w:rsidR="006B6F4B" w:rsidRDefault="006B6F4B" w:rsidP="00C771DC">
      <w:pPr>
        <w:spacing w:line="276" w:lineRule="auto"/>
        <w:jc w:val="both"/>
        <w:rPr>
          <w:rFonts w:ascii="Arial" w:hAnsi="Arial" w:cs="Arial"/>
          <w:sz w:val="20"/>
          <w:szCs w:val="22"/>
        </w:rPr>
      </w:pPr>
      <w:r w:rsidRPr="009423A1">
        <w:rPr>
          <w:rFonts w:ascii="Arial" w:hAnsi="Arial" w:cs="Arial"/>
          <w:sz w:val="20"/>
          <w:szCs w:val="22"/>
        </w:rPr>
        <w:t>“Cologne’s central location and its excellent transport infrastructure</w:t>
      </w:r>
      <w:r w:rsidR="009C4837">
        <w:rPr>
          <w:rFonts w:ascii="Arial" w:hAnsi="Arial" w:cs="Arial"/>
          <w:sz w:val="20"/>
          <w:szCs w:val="22"/>
        </w:rPr>
        <w:t xml:space="preserve"> make it one of the best locations </w:t>
      </w:r>
      <w:r w:rsidRPr="009423A1">
        <w:rPr>
          <w:rFonts w:ascii="Arial" w:hAnsi="Arial" w:cs="Arial"/>
          <w:sz w:val="20"/>
          <w:szCs w:val="22"/>
        </w:rPr>
        <w:t>for inbound and outbound lo</w:t>
      </w:r>
      <w:r w:rsidR="00A72D2B">
        <w:rPr>
          <w:rFonts w:ascii="Arial" w:hAnsi="Arial" w:cs="Arial"/>
          <w:sz w:val="20"/>
          <w:szCs w:val="22"/>
        </w:rPr>
        <w:t>gistics – local, nationwide</w:t>
      </w:r>
      <w:r w:rsidR="00D27369">
        <w:rPr>
          <w:rFonts w:ascii="Arial" w:hAnsi="Arial" w:cs="Arial"/>
          <w:sz w:val="20"/>
          <w:szCs w:val="22"/>
        </w:rPr>
        <w:t xml:space="preserve"> and</w:t>
      </w:r>
      <w:r w:rsidRPr="009423A1">
        <w:rPr>
          <w:rFonts w:ascii="Arial" w:hAnsi="Arial" w:cs="Arial"/>
          <w:sz w:val="20"/>
          <w:szCs w:val="22"/>
        </w:rPr>
        <w:t xml:space="preserve"> international</w:t>
      </w:r>
      <w:r w:rsidR="00D27369">
        <w:rPr>
          <w:rFonts w:ascii="Arial" w:hAnsi="Arial" w:cs="Arial"/>
          <w:sz w:val="20"/>
          <w:szCs w:val="22"/>
        </w:rPr>
        <w:t>,</w:t>
      </w:r>
      <w:r w:rsidRPr="00517925">
        <w:rPr>
          <w:rFonts w:ascii="Arial" w:hAnsi="Arial" w:cs="Arial"/>
          <w:sz w:val="20"/>
          <w:szCs w:val="22"/>
        </w:rPr>
        <w:t xml:space="preserve">” </w:t>
      </w:r>
      <w:r w:rsidR="00517925" w:rsidRPr="00517925">
        <w:rPr>
          <w:rFonts w:ascii="Arial" w:hAnsi="Arial" w:cs="Arial"/>
          <w:sz w:val="20"/>
          <w:szCs w:val="22"/>
        </w:rPr>
        <w:t xml:space="preserve">says </w:t>
      </w:r>
      <w:r w:rsidR="0004421B" w:rsidRPr="00517925">
        <w:rPr>
          <w:rFonts w:ascii="Arial" w:hAnsi="Arial" w:cs="Arial"/>
          <w:sz w:val="20"/>
          <w:szCs w:val="22"/>
        </w:rPr>
        <w:t>Jeroen Eijsink, president</w:t>
      </w:r>
      <w:r w:rsidR="00861007">
        <w:rPr>
          <w:rFonts w:ascii="Arial" w:hAnsi="Arial" w:cs="Arial"/>
          <w:sz w:val="20"/>
          <w:szCs w:val="22"/>
        </w:rPr>
        <w:t>,</w:t>
      </w:r>
      <w:r w:rsidR="0004421B" w:rsidRPr="00517925">
        <w:rPr>
          <w:rFonts w:ascii="Arial" w:hAnsi="Arial" w:cs="Arial"/>
          <w:sz w:val="20"/>
          <w:szCs w:val="22"/>
        </w:rPr>
        <w:t xml:space="preserve"> Europe at C.H. Robinson</w:t>
      </w:r>
      <w:r w:rsidRPr="00517925">
        <w:rPr>
          <w:rFonts w:ascii="Arial" w:hAnsi="Arial" w:cs="Arial"/>
          <w:sz w:val="20"/>
          <w:szCs w:val="22"/>
        </w:rPr>
        <w:t>.</w:t>
      </w:r>
      <w:r w:rsidR="006E4454">
        <w:rPr>
          <w:rFonts w:ascii="Arial" w:hAnsi="Arial" w:cs="Arial"/>
          <w:sz w:val="20"/>
          <w:szCs w:val="22"/>
        </w:rPr>
        <w:t xml:space="preserve"> </w:t>
      </w:r>
      <w:r w:rsidR="009423A1" w:rsidRPr="009423A1">
        <w:rPr>
          <w:rFonts w:ascii="Arial" w:hAnsi="Arial" w:cs="Arial"/>
          <w:sz w:val="20"/>
          <w:szCs w:val="22"/>
        </w:rPr>
        <w:t>“We</w:t>
      </w:r>
      <w:r w:rsidR="0004421B" w:rsidRPr="009423A1">
        <w:rPr>
          <w:rFonts w:ascii="Arial" w:hAnsi="Arial" w:cs="Arial"/>
          <w:sz w:val="20"/>
          <w:szCs w:val="22"/>
        </w:rPr>
        <w:t xml:space="preserve"> believe this new location and its blend of all transportation modes</w:t>
      </w:r>
      <w:r w:rsidR="005434D2">
        <w:rPr>
          <w:rFonts w:ascii="Arial" w:hAnsi="Arial" w:cs="Arial"/>
          <w:sz w:val="20"/>
          <w:szCs w:val="22"/>
        </w:rPr>
        <w:t xml:space="preserve"> make</w:t>
      </w:r>
      <w:r w:rsidR="0004421B" w:rsidRPr="009423A1">
        <w:rPr>
          <w:rFonts w:ascii="Arial" w:hAnsi="Arial" w:cs="Arial"/>
          <w:sz w:val="20"/>
          <w:szCs w:val="22"/>
        </w:rPr>
        <w:t xml:space="preserve"> it </w:t>
      </w:r>
      <w:r w:rsidR="00C771DC" w:rsidRPr="009423A1">
        <w:rPr>
          <w:rFonts w:ascii="Arial" w:hAnsi="Arial" w:cs="Arial"/>
          <w:sz w:val="20"/>
          <w:szCs w:val="22"/>
        </w:rPr>
        <w:t>a</w:t>
      </w:r>
      <w:r w:rsidR="0004421B" w:rsidRPr="009423A1">
        <w:rPr>
          <w:rFonts w:ascii="Arial" w:hAnsi="Arial" w:cs="Arial"/>
          <w:sz w:val="20"/>
          <w:szCs w:val="22"/>
        </w:rPr>
        <w:t xml:space="preserve"> unique environment with great growth potential.” </w:t>
      </w:r>
    </w:p>
    <w:p w14:paraId="41F3D9A8" w14:textId="77777777" w:rsidR="009C4837" w:rsidRDefault="009C4837" w:rsidP="00C771DC">
      <w:pPr>
        <w:spacing w:line="276" w:lineRule="auto"/>
        <w:jc w:val="both"/>
        <w:rPr>
          <w:rFonts w:ascii="Arial" w:hAnsi="Arial" w:cs="Arial"/>
          <w:sz w:val="20"/>
          <w:szCs w:val="22"/>
        </w:rPr>
      </w:pPr>
    </w:p>
    <w:p w14:paraId="5651D9EA" w14:textId="73B49F3B" w:rsidR="00965BA5" w:rsidRDefault="009C4837" w:rsidP="00965BA5">
      <w:pPr>
        <w:spacing w:line="276" w:lineRule="auto"/>
        <w:jc w:val="both"/>
        <w:rPr>
          <w:rFonts w:ascii="Arial" w:hAnsi="Arial" w:cs="Arial"/>
          <w:sz w:val="20"/>
          <w:szCs w:val="22"/>
        </w:rPr>
      </w:pPr>
      <w:r w:rsidRPr="009423A1">
        <w:rPr>
          <w:rFonts w:ascii="Arial" w:hAnsi="Arial" w:cs="Arial"/>
          <w:sz w:val="20"/>
          <w:szCs w:val="22"/>
        </w:rPr>
        <w:t>Winfried (Win) Netzer</w:t>
      </w:r>
      <w:r w:rsidR="00861007">
        <w:rPr>
          <w:rFonts w:ascii="Arial" w:hAnsi="Arial" w:cs="Arial"/>
          <w:sz w:val="20"/>
          <w:szCs w:val="22"/>
        </w:rPr>
        <w:t>, a 30-</w:t>
      </w:r>
      <w:r>
        <w:rPr>
          <w:rFonts w:ascii="Arial" w:hAnsi="Arial" w:cs="Arial"/>
          <w:sz w:val="20"/>
          <w:szCs w:val="22"/>
        </w:rPr>
        <w:t>year industry veteran,</w:t>
      </w:r>
      <w:r w:rsidRPr="009423A1">
        <w:rPr>
          <w:rFonts w:ascii="Arial" w:hAnsi="Arial" w:cs="Arial"/>
          <w:sz w:val="20"/>
          <w:szCs w:val="22"/>
        </w:rPr>
        <w:t xml:space="preserve"> has been appointed t</w:t>
      </w:r>
      <w:r>
        <w:rPr>
          <w:rFonts w:ascii="Arial" w:hAnsi="Arial" w:cs="Arial"/>
          <w:sz w:val="20"/>
          <w:szCs w:val="22"/>
        </w:rPr>
        <w:t xml:space="preserve">o lead the German operations in </w:t>
      </w:r>
      <w:r w:rsidR="004C77B5">
        <w:rPr>
          <w:rFonts w:ascii="Arial" w:hAnsi="Arial" w:cs="Arial"/>
          <w:sz w:val="20"/>
          <w:szCs w:val="22"/>
        </w:rPr>
        <w:t>the new transportation office</w:t>
      </w:r>
      <w:r w:rsidRPr="009423A1">
        <w:rPr>
          <w:rFonts w:ascii="Arial" w:hAnsi="Arial" w:cs="Arial"/>
          <w:sz w:val="20"/>
          <w:szCs w:val="22"/>
        </w:rPr>
        <w:t>.</w:t>
      </w:r>
      <w:r w:rsidR="00965BA5">
        <w:rPr>
          <w:rFonts w:ascii="Arial" w:hAnsi="Arial" w:cs="Arial"/>
          <w:sz w:val="20"/>
          <w:szCs w:val="22"/>
        </w:rPr>
        <w:t xml:space="preserve"> </w:t>
      </w:r>
      <w:r w:rsidR="00965BA5" w:rsidRPr="009423A1">
        <w:rPr>
          <w:rFonts w:ascii="Arial" w:hAnsi="Arial" w:cs="Arial"/>
          <w:sz w:val="20"/>
          <w:szCs w:val="22"/>
        </w:rPr>
        <w:t xml:space="preserve">“I was immediately attracted to the company and its culture when I walked </w:t>
      </w:r>
      <w:r w:rsidR="00965BA5">
        <w:rPr>
          <w:rFonts w:ascii="Arial" w:hAnsi="Arial" w:cs="Arial"/>
          <w:sz w:val="20"/>
          <w:szCs w:val="22"/>
        </w:rPr>
        <w:t>through</w:t>
      </w:r>
      <w:r w:rsidR="00965BA5" w:rsidRPr="009423A1">
        <w:rPr>
          <w:rFonts w:ascii="Arial" w:hAnsi="Arial" w:cs="Arial"/>
          <w:sz w:val="20"/>
          <w:szCs w:val="22"/>
        </w:rPr>
        <w:t xml:space="preserve"> the doors. As I learned mor</w:t>
      </w:r>
      <w:r w:rsidR="00A72D2B">
        <w:rPr>
          <w:rFonts w:ascii="Arial" w:hAnsi="Arial" w:cs="Arial"/>
          <w:sz w:val="20"/>
          <w:szCs w:val="22"/>
        </w:rPr>
        <w:t>e about the company’s successes</w:t>
      </w:r>
      <w:r w:rsidR="00965BA5" w:rsidRPr="009423A1">
        <w:rPr>
          <w:rFonts w:ascii="Arial" w:hAnsi="Arial" w:cs="Arial"/>
          <w:sz w:val="20"/>
          <w:szCs w:val="22"/>
        </w:rPr>
        <w:t xml:space="preserve"> and its future growth plans in the region, I instantly knew this was where I want</w:t>
      </w:r>
      <w:r w:rsidR="00965BA5">
        <w:rPr>
          <w:rFonts w:ascii="Arial" w:hAnsi="Arial" w:cs="Arial"/>
          <w:sz w:val="20"/>
          <w:szCs w:val="22"/>
        </w:rPr>
        <w:t>ed</w:t>
      </w:r>
      <w:r w:rsidR="00965BA5" w:rsidRPr="009423A1">
        <w:rPr>
          <w:rFonts w:ascii="Arial" w:hAnsi="Arial" w:cs="Arial"/>
          <w:sz w:val="20"/>
          <w:szCs w:val="22"/>
        </w:rPr>
        <w:t xml:space="preserve"> to continue my career,” Netzer said. </w:t>
      </w:r>
    </w:p>
    <w:p w14:paraId="36DD2A8F" w14:textId="77777777" w:rsidR="00965BA5" w:rsidRDefault="00965BA5" w:rsidP="00965BA5">
      <w:pPr>
        <w:spacing w:line="276" w:lineRule="auto"/>
        <w:jc w:val="both"/>
        <w:rPr>
          <w:rFonts w:ascii="Arial" w:hAnsi="Arial" w:cs="Arial"/>
          <w:sz w:val="20"/>
          <w:szCs w:val="22"/>
        </w:rPr>
      </w:pPr>
      <w:r>
        <w:rPr>
          <w:rFonts w:ascii="Arial" w:hAnsi="Arial" w:cs="Arial"/>
          <w:sz w:val="20"/>
          <w:szCs w:val="22"/>
        </w:rPr>
        <w:t xml:space="preserve"> </w:t>
      </w:r>
    </w:p>
    <w:p w14:paraId="1B713E74" w14:textId="042965D8" w:rsidR="009C4837" w:rsidRDefault="00965BA5" w:rsidP="00965BA5">
      <w:pPr>
        <w:spacing w:line="276" w:lineRule="auto"/>
        <w:jc w:val="both"/>
        <w:rPr>
          <w:rFonts w:ascii="Arial" w:hAnsi="Arial" w:cs="Arial"/>
          <w:sz w:val="20"/>
          <w:szCs w:val="22"/>
        </w:rPr>
      </w:pPr>
      <w:r>
        <w:rPr>
          <w:rFonts w:ascii="Arial" w:hAnsi="Arial" w:cs="Arial"/>
          <w:sz w:val="20"/>
          <w:szCs w:val="22"/>
        </w:rPr>
        <w:t xml:space="preserve">Eijsink added, </w:t>
      </w:r>
      <w:r w:rsidR="009C4837">
        <w:rPr>
          <w:rFonts w:ascii="Arial" w:hAnsi="Arial" w:cs="Arial"/>
          <w:sz w:val="20"/>
          <w:szCs w:val="22"/>
        </w:rPr>
        <w:t>“Cologne’s proximity to the largest industrial area in Europe, as well as access to a large pool of talent, has supported our decision to expand our footprint to Cologne. We believe being close to our customers is very important, and the combination of our team and our industry-leading techn</w:t>
      </w:r>
      <w:r w:rsidR="00A72D2B">
        <w:rPr>
          <w:rFonts w:ascii="Arial" w:hAnsi="Arial" w:cs="Arial"/>
          <w:sz w:val="20"/>
          <w:szCs w:val="22"/>
        </w:rPr>
        <w:t>ology</w:t>
      </w:r>
      <w:r w:rsidR="009C4837">
        <w:rPr>
          <w:rFonts w:ascii="Arial" w:hAnsi="Arial" w:cs="Arial"/>
          <w:sz w:val="20"/>
          <w:szCs w:val="22"/>
        </w:rPr>
        <w:t xml:space="preserve"> enables us to do just that.”</w:t>
      </w:r>
    </w:p>
    <w:p w14:paraId="09BFFECA" w14:textId="77777777" w:rsidR="003758E2" w:rsidRDefault="003758E2" w:rsidP="00C771DC">
      <w:pPr>
        <w:jc w:val="both"/>
        <w:rPr>
          <w:rFonts w:ascii="Arial" w:hAnsi="Arial" w:cs="Arial"/>
          <w:sz w:val="20"/>
          <w:szCs w:val="22"/>
        </w:rPr>
      </w:pPr>
    </w:p>
    <w:p w14:paraId="1DF64F14" w14:textId="64643D46" w:rsidR="00C771DC" w:rsidRPr="003758E2" w:rsidRDefault="003758E2" w:rsidP="000D5BC6">
      <w:pPr>
        <w:spacing w:line="276" w:lineRule="auto"/>
        <w:jc w:val="both"/>
        <w:rPr>
          <w:rFonts w:ascii="Arial" w:hAnsi="Arial" w:cs="Arial"/>
          <w:sz w:val="20"/>
          <w:szCs w:val="22"/>
        </w:rPr>
      </w:pPr>
      <w:r>
        <w:rPr>
          <w:rFonts w:ascii="Arial" w:hAnsi="Arial" w:cs="Arial"/>
          <w:sz w:val="20"/>
          <w:szCs w:val="22"/>
        </w:rPr>
        <w:t xml:space="preserve">The opening of the Cologne transportation office is the sixth office opening for </w:t>
      </w:r>
      <w:r w:rsidR="009277D6">
        <w:rPr>
          <w:rFonts w:ascii="Arial" w:hAnsi="Arial" w:cs="Arial"/>
          <w:sz w:val="20"/>
          <w:szCs w:val="22"/>
        </w:rPr>
        <w:t>C.H. Robinson</w:t>
      </w:r>
      <w:r w:rsidR="00BD3060">
        <w:rPr>
          <w:rFonts w:ascii="Arial" w:hAnsi="Arial" w:cs="Arial"/>
          <w:sz w:val="20"/>
          <w:szCs w:val="22"/>
        </w:rPr>
        <w:t xml:space="preserve"> in Germany. Other offices in Germany include freight forwarding offices </w:t>
      </w:r>
      <w:r>
        <w:rPr>
          <w:rFonts w:ascii="Arial" w:hAnsi="Arial" w:cs="Arial"/>
          <w:sz w:val="20"/>
          <w:szCs w:val="22"/>
        </w:rPr>
        <w:t xml:space="preserve">in Hamburg, Frankfurt, Munich, Stuttgart and Tuttlingen. </w:t>
      </w:r>
    </w:p>
    <w:p w14:paraId="0D4482AB" w14:textId="77777777" w:rsidR="00C771DC" w:rsidRPr="00C771DC" w:rsidRDefault="00C771DC" w:rsidP="00C771DC">
      <w:pPr>
        <w:jc w:val="both"/>
        <w:rPr>
          <w:rFonts w:ascii="Arial" w:hAnsi="Arial" w:cs="Arial"/>
          <w:sz w:val="22"/>
          <w:szCs w:val="22"/>
        </w:rPr>
      </w:pPr>
    </w:p>
    <w:p w14:paraId="3EEEB36D" w14:textId="77777777" w:rsidR="001F2DCA" w:rsidRPr="00E37DC4" w:rsidRDefault="001F2DCA" w:rsidP="001F2DCA">
      <w:pPr>
        <w:jc w:val="center"/>
        <w:rPr>
          <w:rFonts w:ascii="Calibri" w:hAnsi="Calibri" w:cs="Calibri"/>
          <w:b/>
          <w:sz w:val="22"/>
          <w:szCs w:val="22"/>
        </w:rPr>
      </w:pPr>
      <w:r w:rsidRPr="00E37DC4">
        <w:rPr>
          <w:rFonts w:ascii="Calibri" w:hAnsi="Calibri" w:cs="Calibri"/>
          <w:b/>
          <w:sz w:val="22"/>
          <w:szCs w:val="22"/>
        </w:rPr>
        <w:t>###</w:t>
      </w:r>
    </w:p>
    <w:p w14:paraId="66662101" w14:textId="77777777" w:rsidR="001F2DCA" w:rsidRPr="00E37DC4" w:rsidRDefault="001F2DCA" w:rsidP="001F2DCA">
      <w:pPr>
        <w:jc w:val="center"/>
        <w:rPr>
          <w:rFonts w:ascii="Calibri" w:hAnsi="Calibri" w:cs="Calibri"/>
          <w:b/>
          <w:sz w:val="22"/>
          <w:szCs w:val="22"/>
        </w:rPr>
      </w:pPr>
    </w:p>
    <w:p w14:paraId="770D1D58" w14:textId="77777777" w:rsidR="001F2DCA" w:rsidRPr="004B73AD" w:rsidRDefault="00C57EAE" w:rsidP="003F4454">
      <w:pPr>
        <w:spacing w:line="276" w:lineRule="auto"/>
        <w:jc w:val="both"/>
        <w:rPr>
          <w:rFonts w:ascii="Arial" w:hAnsi="Arial" w:cs="Arial"/>
          <w:b/>
          <w:sz w:val="20"/>
          <w:szCs w:val="20"/>
        </w:rPr>
      </w:pPr>
      <w:r w:rsidRPr="004B73AD">
        <w:rPr>
          <w:rFonts w:ascii="Arial" w:hAnsi="Arial" w:cs="Arial"/>
          <w:b/>
          <w:sz w:val="20"/>
          <w:szCs w:val="20"/>
        </w:rPr>
        <w:t>About C.H. Robinson</w:t>
      </w:r>
      <w:r w:rsidR="00EE1739" w:rsidRPr="004B73AD">
        <w:rPr>
          <w:rFonts w:ascii="Arial" w:hAnsi="Arial" w:cs="Arial"/>
          <w:b/>
          <w:sz w:val="20"/>
          <w:szCs w:val="20"/>
        </w:rPr>
        <w:t xml:space="preserve"> </w:t>
      </w:r>
    </w:p>
    <w:p w14:paraId="2D1682B2" w14:textId="0AC53129" w:rsidR="005900D7" w:rsidRDefault="003B00B4" w:rsidP="003F4454">
      <w:pPr>
        <w:spacing w:line="276" w:lineRule="auto"/>
        <w:rPr>
          <w:rFonts w:ascii="Arial" w:hAnsi="Arial" w:cs="Arial"/>
          <w:sz w:val="20"/>
          <w:szCs w:val="20"/>
        </w:rPr>
      </w:pPr>
      <w:r w:rsidRPr="003F4454">
        <w:rPr>
          <w:rFonts w:ascii="Arial" w:hAnsi="Arial" w:cs="Arial"/>
          <w:sz w:val="20"/>
          <w:szCs w:val="22"/>
        </w:rPr>
        <w:t xml:space="preserve">At C.H. Robinson, we believe in accelerating global trade to drive the world’s economy. Using the strengths of our people, processes and technology, we help our customers work smarter, not harder. As one of the world’s largest third-party logistics providers (3PL), we provide a broad portfolio of logistics services, fresh produce sourcing and Managed Services through our global network. </w:t>
      </w:r>
      <w:r w:rsidR="005900D7">
        <w:rPr>
          <w:rFonts w:ascii="Arial" w:hAnsi="Arial" w:cs="Arial"/>
          <w:sz w:val="20"/>
          <w:szCs w:val="22"/>
        </w:rPr>
        <w:t xml:space="preserve">In Europe, </w:t>
      </w:r>
      <w:r w:rsidR="005900D7" w:rsidRPr="004B73AD">
        <w:rPr>
          <w:rFonts w:ascii="Arial" w:hAnsi="Arial" w:cs="Arial"/>
          <w:iCs/>
          <w:sz w:val="20"/>
          <w:szCs w:val="20"/>
        </w:rPr>
        <w:t xml:space="preserve">C.H. Robinson is one of the leading road transportation and freight forwarders with a dynamic network of offices across </w:t>
      </w:r>
      <w:r w:rsidR="005900D7">
        <w:rPr>
          <w:rFonts w:ascii="Arial" w:hAnsi="Arial" w:cs="Arial"/>
          <w:iCs/>
          <w:sz w:val="20"/>
          <w:szCs w:val="20"/>
        </w:rPr>
        <w:t>the region</w:t>
      </w:r>
      <w:r w:rsidR="005900D7" w:rsidRPr="004B73AD">
        <w:rPr>
          <w:rFonts w:ascii="Arial" w:hAnsi="Arial" w:cs="Arial"/>
          <w:iCs/>
          <w:sz w:val="20"/>
          <w:szCs w:val="20"/>
        </w:rPr>
        <w:t xml:space="preserve">. </w:t>
      </w:r>
      <w:r w:rsidR="005900D7">
        <w:rPr>
          <w:rFonts w:ascii="Arial" w:hAnsi="Arial" w:cs="Arial"/>
          <w:iCs/>
          <w:sz w:val="20"/>
          <w:szCs w:val="20"/>
        </w:rPr>
        <w:t xml:space="preserve">Our team members in Europe are </w:t>
      </w:r>
      <w:r w:rsidR="005900D7">
        <w:rPr>
          <w:rFonts w:ascii="Arial" w:hAnsi="Arial" w:cs="Arial"/>
          <w:iCs/>
          <w:sz w:val="20"/>
          <w:szCs w:val="20"/>
        </w:rPr>
        <w:lastRenderedPageBreak/>
        <w:t xml:space="preserve">multi-lingual, skilled at building relationships and focused on serving their customers. </w:t>
      </w:r>
      <w:r w:rsidR="005900D7">
        <w:rPr>
          <w:rFonts w:ascii="Arial" w:hAnsi="Arial" w:cs="Arial"/>
          <w:sz w:val="20"/>
          <w:szCs w:val="22"/>
        </w:rPr>
        <w:t>T</w:t>
      </w:r>
      <w:r w:rsidRPr="003F4454">
        <w:rPr>
          <w:rFonts w:ascii="Arial" w:hAnsi="Arial" w:cs="Arial"/>
          <w:sz w:val="20"/>
          <w:szCs w:val="22"/>
        </w:rPr>
        <w:t>he company, our Foundation and our employees contribute annually to a variety of organizations</w:t>
      </w:r>
      <w:r w:rsidR="005900D7">
        <w:rPr>
          <w:rFonts w:ascii="Arial" w:hAnsi="Arial" w:cs="Arial"/>
          <w:sz w:val="20"/>
          <w:szCs w:val="22"/>
        </w:rPr>
        <w:t xml:space="preserve"> around the world</w:t>
      </w:r>
      <w:r w:rsidRPr="003F4454">
        <w:rPr>
          <w:rFonts w:ascii="Arial" w:hAnsi="Arial" w:cs="Arial"/>
          <w:sz w:val="20"/>
          <w:szCs w:val="22"/>
        </w:rPr>
        <w:t>. Headquartered in Eden Prairie, Minnesota,</w:t>
      </w:r>
      <w:r w:rsidR="005900D7">
        <w:rPr>
          <w:rFonts w:ascii="Arial" w:hAnsi="Arial" w:cs="Arial"/>
          <w:sz w:val="20"/>
          <w:szCs w:val="22"/>
        </w:rPr>
        <w:t xml:space="preserve"> USA,</w:t>
      </w:r>
      <w:r w:rsidRPr="003F4454">
        <w:rPr>
          <w:rFonts w:ascii="Arial" w:hAnsi="Arial" w:cs="Arial"/>
          <w:sz w:val="20"/>
          <w:szCs w:val="22"/>
        </w:rPr>
        <w:t xml:space="preserve"> C.H. Robinson (CHRW) is publicly traded on the NAS</w:t>
      </w:r>
      <w:r w:rsidRPr="003F4454">
        <w:rPr>
          <w:rFonts w:ascii="Arial" w:hAnsi="Arial" w:cs="Arial"/>
          <w:sz w:val="20"/>
          <w:szCs w:val="20"/>
        </w:rPr>
        <w:t xml:space="preserve">DAQ. For more information, visit </w:t>
      </w:r>
      <w:hyperlink r:id="rId9" w:history="1">
        <w:r w:rsidR="005900D7" w:rsidRPr="003F4454">
          <w:rPr>
            <w:rStyle w:val="Hyperlink"/>
            <w:rFonts w:ascii="Arial" w:hAnsi="Arial" w:cs="Arial"/>
            <w:sz w:val="20"/>
            <w:szCs w:val="20"/>
          </w:rPr>
          <w:t>http://www.chrobinson.com</w:t>
        </w:r>
        <w:r w:rsidR="005900D7" w:rsidRPr="003B71DE">
          <w:rPr>
            <w:rStyle w:val="Hyperlink"/>
            <w:rFonts w:ascii="Arial" w:hAnsi="Arial" w:cs="Arial"/>
            <w:sz w:val="20"/>
            <w:szCs w:val="20"/>
          </w:rPr>
          <w:t>/en/uk</w:t>
        </w:r>
      </w:hyperlink>
    </w:p>
    <w:p w14:paraId="78001478" w14:textId="49FBA944" w:rsidR="003B00B4" w:rsidRDefault="003B00B4" w:rsidP="003F4454">
      <w:pPr>
        <w:spacing w:line="276" w:lineRule="auto"/>
        <w:rPr>
          <w:sz w:val="22"/>
          <w:szCs w:val="22"/>
        </w:rPr>
      </w:pPr>
      <w:proofErr w:type="gramStart"/>
      <w:r w:rsidRPr="003F4454">
        <w:rPr>
          <w:rFonts w:ascii="Arial" w:hAnsi="Arial" w:cs="Arial"/>
          <w:sz w:val="20"/>
          <w:szCs w:val="20"/>
        </w:rPr>
        <w:t>or</w:t>
      </w:r>
      <w:proofErr w:type="gramEnd"/>
      <w:r w:rsidRPr="003F4454">
        <w:rPr>
          <w:rFonts w:ascii="Arial" w:hAnsi="Arial" w:cs="Arial"/>
          <w:sz w:val="20"/>
          <w:szCs w:val="20"/>
        </w:rPr>
        <w:t xml:space="preserve"> view our </w:t>
      </w:r>
      <w:hyperlink r:id="rId10" w:history="1">
        <w:r w:rsidRPr="003F4454">
          <w:rPr>
            <w:rStyle w:val="Hyperlink"/>
            <w:rFonts w:ascii="Arial" w:hAnsi="Arial" w:cs="Arial"/>
            <w:sz w:val="20"/>
            <w:szCs w:val="20"/>
          </w:rPr>
          <w:t>company video</w:t>
        </w:r>
      </w:hyperlink>
      <w:r w:rsidRPr="003F4454">
        <w:rPr>
          <w:rFonts w:ascii="Arial" w:hAnsi="Arial" w:cs="Arial"/>
          <w:sz w:val="20"/>
          <w:szCs w:val="20"/>
        </w:rPr>
        <w:t>.</w:t>
      </w:r>
    </w:p>
    <w:p w14:paraId="361E4557" w14:textId="631D6916" w:rsidR="00FD2453" w:rsidRDefault="00FD2453" w:rsidP="003B00B4">
      <w:pPr>
        <w:jc w:val="both"/>
        <w:rPr>
          <w:rFonts w:ascii="Arial" w:hAnsi="Arial" w:cs="Arial"/>
          <w:sz w:val="20"/>
          <w:szCs w:val="20"/>
        </w:rPr>
      </w:pPr>
    </w:p>
    <w:p w14:paraId="483BA58B" w14:textId="0182ED95" w:rsidR="00324AB2" w:rsidRPr="004B73AD" w:rsidRDefault="00324AB2" w:rsidP="003B00B4">
      <w:pPr>
        <w:jc w:val="both"/>
        <w:rPr>
          <w:rFonts w:ascii="Arial" w:hAnsi="Arial" w:cs="Arial"/>
          <w:sz w:val="20"/>
          <w:szCs w:val="20"/>
        </w:rPr>
      </w:pPr>
      <w:r>
        <w:rPr>
          <w:rFonts w:ascii="Arial" w:hAnsi="Arial" w:cs="Arial"/>
          <w:sz w:val="20"/>
          <w:szCs w:val="20"/>
        </w:rPr>
        <w:t>Consolid</w:t>
      </w:r>
      <w:bookmarkStart w:id="0" w:name="_GoBack"/>
      <w:bookmarkEnd w:id="0"/>
      <w:r>
        <w:rPr>
          <w:rFonts w:ascii="Arial" w:hAnsi="Arial" w:cs="Arial"/>
          <w:sz w:val="20"/>
          <w:szCs w:val="20"/>
        </w:rPr>
        <w:t xml:space="preserve">ating </w:t>
      </w:r>
    </w:p>
    <w:sectPr w:rsidR="00324AB2" w:rsidRPr="004B73AD" w:rsidSect="004B73AD">
      <w:headerReference w:type="default" r:id="rId11"/>
      <w:pgSz w:w="12240" w:h="15840"/>
      <w:pgMar w:top="1440" w:right="1800" w:bottom="851"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4AE2" w14:textId="77777777" w:rsidR="00652E21" w:rsidRDefault="00652E21">
      <w:r>
        <w:separator/>
      </w:r>
    </w:p>
  </w:endnote>
  <w:endnote w:type="continuationSeparator" w:id="0">
    <w:p w14:paraId="5B779CFF" w14:textId="77777777" w:rsidR="00652E21" w:rsidRDefault="006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9CD9" w14:textId="77777777" w:rsidR="00652E21" w:rsidRDefault="00652E21">
      <w:r>
        <w:separator/>
      </w:r>
    </w:p>
  </w:footnote>
  <w:footnote w:type="continuationSeparator" w:id="0">
    <w:p w14:paraId="66EFB7C6" w14:textId="77777777" w:rsidR="00652E21" w:rsidRDefault="0065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C1591" w14:textId="77777777" w:rsidR="003B00B4" w:rsidRDefault="003B00B4" w:rsidP="004467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33567"/>
    <w:multiLevelType w:val="hybridMultilevel"/>
    <w:tmpl w:val="FF8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9"/>
    <w:rsid w:val="00007B56"/>
    <w:rsid w:val="000119CB"/>
    <w:rsid w:val="0004421B"/>
    <w:rsid w:val="00044F8B"/>
    <w:rsid w:val="0006559D"/>
    <w:rsid w:val="000C2F0E"/>
    <w:rsid w:val="000D5BC6"/>
    <w:rsid w:val="000E45B5"/>
    <w:rsid w:val="00152621"/>
    <w:rsid w:val="001D1AD1"/>
    <w:rsid w:val="001F2DCA"/>
    <w:rsid w:val="001F2FD6"/>
    <w:rsid w:val="0023296A"/>
    <w:rsid w:val="0023375B"/>
    <w:rsid w:val="00246828"/>
    <w:rsid w:val="00253B17"/>
    <w:rsid w:val="002833C4"/>
    <w:rsid w:val="002C6370"/>
    <w:rsid w:val="00324AB2"/>
    <w:rsid w:val="003758E2"/>
    <w:rsid w:val="0039772E"/>
    <w:rsid w:val="003B00B4"/>
    <w:rsid w:val="003D1FDA"/>
    <w:rsid w:val="003F4454"/>
    <w:rsid w:val="00446789"/>
    <w:rsid w:val="00451776"/>
    <w:rsid w:val="00485B85"/>
    <w:rsid w:val="00491B85"/>
    <w:rsid w:val="004B663E"/>
    <w:rsid w:val="004B73AD"/>
    <w:rsid w:val="004C77B5"/>
    <w:rsid w:val="004D3C3F"/>
    <w:rsid w:val="00517925"/>
    <w:rsid w:val="005434D2"/>
    <w:rsid w:val="00571193"/>
    <w:rsid w:val="005900D7"/>
    <w:rsid w:val="005F35EC"/>
    <w:rsid w:val="00652E21"/>
    <w:rsid w:val="006824DA"/>
    <w:rsid w:val="006B6F4B"/>
    <w:rsid w:val="006C3848"/>
    <w:rsid w:val="006E4454"/>
    <w:rsid w:val="00742708"/>
    <w:rsid w:val="00750D1D"/>
    <w:rsid w:val="00754C46"/>
    <w:rsid w:val="00780330"/>
    <w:rsid w:val="0078154E"/>
    <w:rsid w:val="0079255D"/>
    <w:rsid w:val="007B42E4"/>
    <w:rsid w:val="007C21C6"/>
    <w:rsid w:val="007E079C"/>
    <w:rsid w:val="007E3D77"/>
    <w:rsid w:val="00800C14"/>
    <w:rsid w:val="0081662F"/>
    <w:rsid w:val="00861007"/>
    <w:rsid w:val="008751D1"/>
    <w:rsid w:val="00890691"/>
    <w:rsid w:val="008A31D0"/>
    <w:rsid w:val="008A3CE2"/>
    <w:rsid w:val="008E735B"/>
    <w:rsid w:val="008E7640"/>
    <w:rsid w:val="009277D6"/>
    <w:rsid w:val="009423A1"/>
    <w:rsid w:val="00965BA5"/>
    <w:rsid w:val="009776BB"/>
    <w:rsid w:val="009C4837"/>
    <w:rsid w:val="00A10CDC"/>
    <w:rsid w:val="00A53292"/>
    <w:rsid w:val="00A6565C"/>
    <w:rsid w:val="00A72D2B"/>
    <w:rsid w:val="00AC3FD7"/>
    <w:rsid w:val="00AF35AA"/>
    <w:rsid w:val="00AF71D0"/>
    <w:rsid w:val="00B37CF6"/>
    <w:rsid w:val="00B41119"/>
    <w:rsid w:val="00B4281B"/>
    <w:rsid w:val="00B73343"/>
    <w:rsid w:val="00B93B6B"/>
    <w:rsid w:val="00BA0974"/>
    <w:rsid w:val="00BB0B42"/>
    <w:rsid w:val="00BC4051"/>
    <w:rsid w:val="00BD3060"/>
    <w:rsid w:val="00BE0116"/>
    <w:rsid w:val="00C02586"/>
    <w:rsid w:val="00C57EAE"/>
    <w:rsid w:val="00C771DC"/>
    <w:rsid w:val="00C81404"/>
    <w:rsid w:val="00C85E49"/>
    <w:rsid w:val="00CA5421"/>
    <w:rsid w:val="00CB22BA"/>
    <w:rsid w:val="00CD3502"/>
    <w:rsid w:val="00CF55C5"/>
    <w:rsid w:val="00D20E81"/>
    <w:rsid w:val="00D27369"/>
    <w:rsid w:val="00D62E7F"/>
    <w:rsid w:val="00D72431"/>
    <w:rsid w:val="00D9528E"/>
    <w:rsid w:val="00DA56A6"/>
    <w:rsid w:val="00E14D72"/>
    <w:rsid w:val="00E37DC4"/>
    <w:rsid w:val="00E51B40"/>
    <w:rsid w:val="00E85D2D"/>
    <w:rsid w:val="00EA12F5"/>
    <w:rsid w:val="00EE1739"/>
    <w:rsid w:val="00F001A7"/>
    <w:rsid w:val="00F71609"/>
    <w:rsid w:val="00F74CBE"/>
    <w:rsid w:val="00FD2453"/>
    <w:rsid w:val="00FD6418"/>
    <w:rsid w:val="00FE25B6"/>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C69FB"/>
  <w15:docId w15:val="{04D7F3A7-5E6B-4566-847B-672DAEC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link w:val="Heading6Char"/>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640"/>
    <w:rPr>
      <w:color w:val="0000FF"/>
      <w:u w:val="single"/>
    </w:rPr>
  </w:style>
  <w:style w:type="paragraph" w:styleId="NormalWeb">
    <w:name w:val="Normal (Web)"/>
    <w:basedOn w:val="Normal"/>
    <w:rsid w:val="001D1AD1"/>
    <w:pPr>
      <w:spacing w:before="100" w:beforeAutospacing="1" w:after="100" w:afterAutospacing="1"/>
    </w:pPr>
  </w:style>
  <w:style w:type="character" w:styleId="Strong">
    <w:name w:val="Strong"/>
    <w:qFormat/>
    <w:rsid w:val="008751D1"/>
    <w:rPr>
      <w:b/>
      <w:bCs/>
    </w:rPr>
  </w:style>
  <w:style w:type="paragraph" w:styleId="BodyText">
    <w:name w:val="Body Text"/>
    <w:basedOn w:val="Normal"/>
    <w:rsid w:val="00446789"/>
    <w:pPr>
      <w:autoSpaceDE w:val="0"/>
      <w:autoSpaceDN w:val="0"/>
      <w:adjustRightInd w:val="0"/>
    </w:pPr>
    <w:rPr>
      <w:rFonts w:ascii="Arial" w:hAnsi="Arial" w:cs="Arial"/>
      <w:b/>
      <w:bCs/>
      <w:sz w:val="20"/>
      <w:szCs w:val="20"/>
    </w:rPr>
  </w:style>
  <w:style w:type="paragraph" w:styleId="Header">
    <w:name w:val="header"/>
    <w:basedOn w:val="Normal"/>
    <w:rsid w:val="00446789"/>
    <w:pPr>
      <w:tabs>
        <w:tab w:val="center" w:pos="4320"/>
        <w:tab w:val="right" w:pos="8640"/>
      </w:tabs>
    </w:pPr>
  </w:style>
  <w:style w:type="paragraph" w:styleId="Footer">
    <w:name w:val="footer"/>
    <w:basedOn w:val="Normal"/>
    <w:rsid w:val="00446789"/>
    <w:pPr>
      <w:tabs>
        <w:tab w:val="center" w:pos="4320"/>
        <w:tab w:val="right" w:pos="8640"/>
      </w:tabs>
    </w:pPr>
  </w:style>
  <w:style w:type="paragraph" w:styleId="BodyText2">
    <w:name w:val="Body Text 2"/>
    <w:basedOn w:val="Normal"/>
    <w:link w:val="BodyText2Char"/>
    <w:rsid w:val="001F2DCA"/>
    <w:pPr>
      <w:spacing w:after="120" w:line="480" w:lineRule="auto"/>
    </w:pPr>
  </w:style>
  <w:style w:type="character" w:customStyle="1" w:styleId="BodyText2Char">
    <w:name w:val="Body Text 2 Char"/>
    <w:link w:val="BodyText2"/>
    <w:rsid w:val="001F2DCA"/>
    <w:rPr>
      <w:sz w:val="24"/>
      <w:szCs w:val="24"/>
    </w:rPr>
  </w:style>
  <w:style w:type="character" w:customStyle="1" w:styleId="Heading6Char">
    <w:name w:val="Heading 6 Char"/>
    <w:link w:val="Heading6"/>
    <w:rsid w:val="001F2DCA"/>
    <w:rPr>
      <w:rFonts w:ascii="ITC Franklin Gothic Std Book" w:eastAsia="Times" w:hAnsi="ITC Franklin Gothic Std Book"/>
      <w:b/>
      <w:bCs/>
    </w:rPr>
  </w:style>
  <w:style w:type="paragraph" w:styleId="BalloonText">
    <w:name w:val="Balloon Text"/>
    <w:basedOn w:val="Normal"/>
    <w:link w:val="BalloonTextChar"/>
    <w:rsid w:val="00253B17"/>
    <w:rPr>
      <w:rFonts w:ascii="Tahoma" w:hAnsi="Tahoma" w:cs="Tahoma"/>
      <w:sz w:val="16"/>
      <w:szCs w:val="16"/>
    </w:rPr>
  </w:style>
  <w:style w:type="character" w:customStyle="1" w:styleId="BalloonTextChar">
    <w:name w:val="Balloon Text Char"/>
    <w:basedOn w:val="DefaultParagraphFont"/>
    <w:link w:val="BalloonText"/>
    <w:rsid w:val="00253B17"/>
    <w:rPr>
      <w:rFonts w:ascii="Tahoma" w:hAnsi="Tahoma" w:cs="Tahoma"/>
      <w:sz w:val="16"/>
      <w:szCs w:val="16"/>
    </w:rPr>
  </w:style>
  <w:style w:type="character" w:customStyle="1" w:styleId="nobreak">
    <w:name w:val="nobreak"/>
    <w:basedOn w:val="DefaultParagraphFont"/>
    <w:rsid w:val="00EE1739"/>
  </w:style>
  <w:style w:type="character" w:styleId="CommentReference">
    <w:name w:val="annotation reference"/>
    <w:basedOn w:val="DefaultParagraphFont"/>
    <w:semiHidden/>
    <w:unhideWhenUsed/>
    <w:rsid w:val="003B00B4"/>
    <w:rPr>
      <w:sz w:val="16"/>
      <w:szCs w:val="16"/>
    </w:rPr>
  </w:style>
  <w:style w:type="paragraph" w:styleId="CommentText">
    <w:name w:val="annotation text"/>
    <w:basedOn w:val="Normal"/>
    <w:link w:val="CommentTextChar"/>
    <w:semiHidden/>
    <w:unhideWhenUsed/>
    <w:rsid w:val="003B00B4"/>
    <w:rPr>
      <w:sz w:val="20"/>
      <w:szCs w:val="20"/>
    </w:rPr>
  </w:style>
  <w:style w:type="character" w:customStyle="1" w:styleId="CommentTextChar">
    <w:name w:val="Comment Text Char"/>
    <w:basedOn w:val="DefaultParagraphFont"/>
    <w:link w:val="CommentText"/>
    <w:semiHidden/>
    <w:rsid w:val="003B00B4"/>
  </w:style>
  <w:style w:type="paragraph" w:styleId="CommentSubject">
    <w:name w:val="annotation subject"/>
    <w:basedOn w:val="CommentText"/>
    <w:next w:val="CommentText"/>
    <w:link w:val="CommentSubjectChar"/>
    <w:semiHidden/>
    <w:unhideWhenUsed/>
    <w:rsid w:val="003B00B4"/>
    <w:rPr>
      <w:b/>
      <w:bCs/>
    </w:rPr>
  </w:style>
  <w:style w:type="character" w:customStyle="1" w:styleId="CommentSubjectChar">
    <w:name w:val="Comment Subject Char"/>
    <w:basedOn w:val="CommentTextChar"/>
    <w:link w:val="CommentSubject"/>
    <w:semiHidden/>
    <w:rsid w:val="003B0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4912">
      <w:bodyDiv w:val="1"/>
      <w:marLeft w:val="0"/>
      <w:marRight w:val="0"/>
      <w:marTop w:val="0"/>
      <w:marBottom w:val="0"/>
      <w:divBdr>
        <w:top w:val="none" w:sz="0" w:space="0" w:color="auto"/>
        <w:left w:val="none" w:sz="0" w:space="0" w:color="auto"/>
        <w:bottom w:val="none" w:sz="0" w:space="0" w:color="auto"/>
        <w:right w:val="none" w:sz="0" w:space="0" w:color="auto"/>
      </w:divBdr>
    </w:div>
    <w:div w:id="19956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robinson.com/en/us/About-Us/" TargetMode="External"/><Relationship Id="rId4" Type="http://schemas.openxmlformats.org/officeDocument/2006/relationships/settings" Target="settings.xml"/><Relationship Id="rId9" Type="http://schemas.openxmlformats.org/officeDocument/2006/relationships/hyperlink" Target="http://www.chrobinson.com/e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A716-BD6F-40B1-83B0-1DF7D07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15442</TotalTime>
  <Pages>2</Pages>
  <Words>470</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Minneapolis, MN Oct</vt:lpstr>
    </vt:vector>
  </TitlesOfParts>
  <Company>C.H. Robinson</Company>
  <LinksUpToDate>false</LinksUpToDate>
  <CharactersWithSpaces>3256</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Marianne Myburgh</dc:creator>
  <cp:lastModifiedBy>Marianne Myburgh</cp:lastModifiedBy>
  <cp:revision>3</cp:revision>
  <cp:lastPrinted>2018-09-18T21:01:00Z</cp:lastPrinted>
  <dcterms:created xsi:type="dcterms:W3CDTF">2018-09-18T21:42:00Z</dcterms:created>
  <dcterms:modified xsi:type="dcterms:W3CDTF">2018-10-01T08:47:00Z</dcterms:modified>
</cp:coreProperties>
</file>