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63E" w14:textId="49FDB616" w:rsidR="008E7640" w:rsidRPr="00C91E3F" w:rsidRDefault="0078154E" w:rsidP="001710B3">
      <w:pPr>
        <w:spacing w:line="276" w:lineRule="auto"/>
        <w:jc w:val="right"/>
        <w:rPr>
          <w:rFonts w:ascii="Calibri" w:hAnsi="Calibri"/>
          <w:sz w:val="22"/>
          <w:szCs w:val="22"/>
          <w:lang w:val="de-DE"/>
        </w:rPr>
      </w:pPr>
      <w:r w:rsidRPr="00C91E3F">
        <w:rPr>
          <w:rFonts w:ascii="Calibri" w:eastAsia="Calibri" w:hAnsi="Calibri" w:cs="Calibri"/>
          <w:noProof/>
          <w:lang w:val="de-DE" w:eastAsia="de-DE"/>
        </w:rPr>
        <w:drawing>
          <wp:inline distT="0" distB="0" distL="0" distR="0" wp14:anchorId="253F3CA4" wp14:editId="06062078">
            <wp:extent cx="1325880" cy="914400"/>
            <wp:effectExtent l="0" t="0" r="0" b="0"/>
            <wp:docPr id="1" name="image2.jpg" descr="CHR_LogoTM_Vert_2C_RGB"/>
            <wp:cNvGraphicFramePr/>
            <a:graphic xmlns:a="http://schemas.openxmlformats.org/drawingml/2006/main">
              <a:graphicData uri="http://schemas.openxmlformats.org/drawingml/2006/picture">
                <pic:pic xmlns:pic="http://schemas.openxmlformats.org/drawingml/2006/picture">
                  <pic:nvPicPr>
                    <pic:cNvPr id="0" name="image2.jpg" descr="CHR_LogoTM_Vert_2C_RGB"/>
                    <pic:cNvPicPr preferRelativeResize="0"/>
                  </pic:nvPicPr>
                  <pic:blipFill>
                    <a:blip r:embed="rId8"/>
                    <a:srcRect/>
                    <a:stretch>
                      <a:fillRect/>
                    </a:stretch>
                  </pic:blipFill>
                  <pic:spPr>
                    <a:xfrm>
                      <a:off x="0" y="0"/>
                      <a:ext cx="1325880" cy="914400"/>
                    </a:xfrm>
                    <a:prstGeom prst="rect">
                      <a:avLst/>
                    </a:prstGeom>
                    <a:ln/>
                  </pic:spPr>
                </pic:pic>
              </a:graphicData>
            </a:graphic>
          </wp:inline>
        </w:drawing>
      </w:r>
    </w:p>
    <w:p w14:paraId="68160ACB" w14:textId="77777777" w:rsidR="005F35EC" w:rsidRPr="00C91E3F" w:rsidRDefault="005F35EC" w:rsidP="001710B3">
      <w:pPr>
        <w:spacing w:line="276" w:lineRule="auto"/>
        <w:rPr>
          <w:rFonts w:ascii="Arial" w:hAnsi="Arial" w:cs="Arial"/>
          <w:b/>
          <w:sz w:val="18"/>
          <w:szCs w:val="18"/>
          <w:lang w:val="de-DE"/>
        </w:rPr>
      </w:pPr>
    </w:p>
    <w:p w14:paraId="265661BF" w14:textId="77777777" w:rsidR="00FA5B15" w:rsidRPr="00C91E3F" w:rsidRDefault="00FA5B15" w:rsidP="001710B3">
      <w:pPr>
        <w:spacing w:line="276" w:lineRule="auto"/>
        <w:jc w:val="center"/>
        <w:rPr>
          <w:rFonts w:ascii="Arial" w:hAnsi="Arial" w:cs="Arial"/>
          <w:b/>
          <w:lang w:val="de-DE"/>
        </w:rPr>
      </w:pPr>
    </w:p>
    <w:p w14:paraId="4D552D18" w14:textId="3CA7C9D7" w:rsidR="00F80E0E" w:rsidRPr="00C91E3F" w:rsidRDefault="00F80E0E" w:rsidP="00F80E0E">
      <w:pPr>
        <w:spacing w:line="276" w:lineRule="auto"/>
        <w:jc w:val="center"/>
        <w:rPr>
          <w:rFonts w:ascii="Arial" w:hAnsi="Arial" w:cs="Arial"/>
          <w:b/>
          <w:lang w:val="de-DE"/>
        </w:rPr>
      </w:pPr>
      <w:r w:rsidRPr="00C91E3F">
        <w:rPr>
          <w:rFonts w:ascii="Arial" w:hAnsi="Arial" w:cs="Arial"/>
          <w:b/>
          <w:lang w:val="de-DE"/>
        </w:rPr>
        <w:t xml:space="preserve">C.H. Robinson erweitert Technologiezentrum in </w:t>
      </w:r>
      <w:r w:rsidR="00FF59ED" w:rsidRPr="00C91E3F">
        <w:rPr>
          <w:rFonts w:ascii="Arial" w:hAnsi="Arial" w:cs="Arial"/>
          <w:b/>
          <w:lang w:val="de-DE"/>
        </w:rPr>
        <w:t>Polen und verstärkt europäisches IT-Team</w:t>
      </w:r>
    </w:p>
    <w:p w14:paraId="4A630615" w14:textId="77777777" w:rsidR="00FF59ED" w:rsidRPr="00C91E3F" w:rsidRDefault="00FF59ED" w:rsidP="00F80E0E">
      <w:pPr>
        <w:spacing w:line="276" w:lineRule="auto"/>
        <w:jc w:val="center"/>
        <w:rPr>
          <w:rFonts w:ascii="Arial" w:hAnsi="Arial" w:cs="Arial"/>
          <w:b/>
          <w:lang w:val="de-DE"/>
        </w:rPr>
      </w:pPr>
    </w:p>
    <w:p w14:paraId="05E7D775" w14:textId="4647DE7B" w:rsidR="006004F5" w:rsidRPr="00C91E3F" w:rsidRDefault="00F80E0E" w:rsidP="00F80E0E">
      <w:pPr>
        <w:spacing w:line="276" w:lineRule="auto"/>
        <w:jc w:val="center"/>
        <w:rPr>
          <w:rFonts w:ascii="Arial" w:hAnsi="Arial" w:cs="Arial"/>
          <w:i/>
          <w:sz w:val="22"/>
          <w:szCs w:val="22"/>
          <w:lang w:val="de-DE"/>
        </w:rPr>
      </w:pPr>
      <w:r w:rsidRPr="00C91E3F">
        <w:rPr>
          <w:rFonts w:ascii="Arial" w:hAnsi="Arial" w:cs="Arial"/>
          <w:i/>
          <w:sz w:val="22"/>
          <w:szCs w:val="22"/>
          <w:lang w:val="de-DE"/>
        </w:rPr>
        <w:t>Das 3PL</w:t>
      </w:r>
      <w:r w:rsidR="00CA0606">
        <w:rPr>
          <w:rFonts w:ascii="Arial" w:hAnsi="Arial" w:cs="Arial"/>
          <w:i/>
          <w:sz w:val="22"/>
          <w:szCs w:val="22"/>
          <w:lang w:val="de-DE"/>
        </w:rPr>
        <w:t>-Team</w:t>
      </w:r>
      <w:r w:rsidRPr="00C91E3F">
        <w:rPr>
          <w:rFonts w:ascii="Arial" w:hAnsi="Arial" w:cs="Arial"/>
          <w:i/>
          <w:sz w:val="22"/>
          <w:szCs w:val="22"/>
          <w:lang w:val="de-DE"/>
        </w:rPr>
        <w:t xml:space="preserve"> </w:t>
      </w:r>
      <w:r w:rsidR="00CA0606">
        <w:rPr>
          <w:rFonts w:ascii="Arial" w:hAnsi="Arial" w:cs="Arial"/>
          <w:i/>
          <w:sz w:val="22"/>
          <w:szCs w:val="22"/>
          <w:lang w:val="de-DE"/>
        </w:rPr>
        <w:t xml:space="preserve">in Warschau </w:t>
      </w:r>
      <w:r w:rsidR="00FF59ED" w:rsidRPr="00C91E3F">
        <w:rPr>
          <w:rFonts w:ascii="Arial" w:hAnsi="Arial" w:cs="Arial"/>
          <w:i/>
          <w:sz w:val="22"/>
          <w:szCs w:val="22"/>
          <w:lang w:val="de-DE"/>
        </w:rPr>
        <w:t xml:space="preserve">wird </w:t>
      </w:r>
      <w:r w:rsidRPr="00C91E3F">
        <w:rPr>
          <w:rFonts w:ascii="Arial" w:hAnsi="Arial" w:cs="Arial"/>
          <w:i/>
          <w:sz w:val="22"/>
          <w:szCs w:val="22"/>
          <w:lang w:val="de-DE"/>
        </w:rPr>
        <w:t>die Weiterentwicklung innovativer Technologien</w:t>
      </w:r>
      <w:r w:rsidR="00C91E3F">
        <w:rPr>
          <w:rFonts w:ascii="Arial" w:hAnsi="Arial" w:cs="Arial"/>
          <w:i/>
          <w:sz w:val="22"/>
          <w:szCs w:val="22"/>
          <w:lang w:val="de-DE"/>
        </w:rPr>
        <w:t xml:space="preserve"> </w:t>
      </w:r>
      <w:r w:rsidR="00FF59ED" w:rsidRPr="00C91E3F">
        <w:rPr>
          <w:rFonts w:ascii="Arial" w:hAnsi="Arial" w:cs="Arial"/>
          <w:i/>
          <w:sz w:val="22"/>
          <w:szCs w:val="22"/>
          <w:lang w:val="de-DE"/>
        </w:rPr>
        <w:t xml:space="preserve">vorantreiben </w:t>
      </w:r>
      <w:r w:rsidRPr="00C91E3F">
        <w:rPr>
          <w:rFonts w:ascii="Arial" w:hAnsi="Arial" w:cs="Arial"/>
          <w:i/>
          <w:sz w:val="22"/>
          <w:szCs w:val="22"/>
          <w:lang w:val="de-DE"/>
        </w:rPr>
        <w:t xml:space="preserve">und </w:t>
      </w:r>
      <w:r w:rsidR="00FF59ED" w:rsidRPr="00C91E3F">
        <w:rPr>
          <w:rFonts w:ascii="Arial" w:hAnsi="Arial" w:cs="Arial"/>
          <w:i/>
          <w:sz w:val="22"/>
          <w:szCs w:val="22"/>
          <w:lang w:val="de-DE"/>
        </w:rPr>
        <w:t xml:space="preserve">marktübergreifende </w:t>
      </w:r>
      <w:r w:rsidRPr="00C91E3F">
        <w:rPr>
          <w:rFonts w:ascii="Arial" w:hAnsi="Arial" w:cs="Arial"/>
          <w:i/>
          <w:sz w:val="22"/>
          <w:szCs w:val="22"/>
          <w:lang w:val="de-DE"/>
        </w:rPr>
        <w:t xml:space="preserve">Technologieunterstützung </w:t>
      </w:r>
      <w:r w:rsidR="00FF59ED" w:rsidRPr="00C91E3F">
        <w:rPr>
          <w:rFonts w:ascii="Arial" w:hAnsi="Arial" w:cs="Arial"/>
          <w:i/>
          <w:sz w:val="22"/>
          <w:szCs w:val="22"/>
          <w:lang w:val="de-DE"/>
        </w:rPr>
        <w:t>anbieten</w:t>
      </w:r>
    </w:p>
    <w:p w14:paraId="270581C1" w14:textId="194F8150" w:rsidR="00F80E0E" w:rsidRPr="00C91E3F" w:rsidRDefault="00F80E0E" w:rsidP="001710B3">
      <w:pPr>
        <w:spacing w:line="276" w:lineRule="auto"/>
        <w:jc w:val="both"/>
        <w:rPr>
          <w:rFonts w:ascii="Arial" w:hAnsi="Arial" w:cs="Arial"/>
          <w:sz w:val="20"/>
          <w:szCs w:val="22"/>
          <w:lang w:val="de-DE"/>
        </w:rPr>
      </w:pPr>
    </w:p>
    <w:p w14:paraId="1A209662" w14:textId="77777777" w:rsidR="00F80E0E" w:rsidRPr="00C91E3F" w:rsidRDefault="00F80E0E" w:rsidP="001710B3">
      <w:pPr>
        <w:spacing w:line="276" w:lineRule="auto"/>
        <w:jc w:val="both"/>
        <w:rPr>
          <w:rFonts w:ascii="Arial" w:hAnsi="Arial" w:cs="Arial"/>
          <w:sz w:val="20"/>
          <w:szCs w:val="22"/>
          <w:lang w:val="de-DE"/>
        </w:rPr>
      </w:pPr>
    </w:p>
    <w:p w14:paraId="0EF2BCCB" w14:textId="4E2EFF3B" w:rsidR="00FF59ED" w:rsidRPr="00C91E3F" w:rsidRDefault="006004F5" w:rsidP="00F80E0E">
      <w:pPr>
        <w:spacing w:line="360" w:lineRule="auto"/>
        <w:jc w:val="both"/>
        <w:rPr>
          <w:rFonts w:ascii="Arial" w:hAnsi="Arial" w:cs="Arial"/>
          <w:sz w:val="22"/>
          <w:szCs w:val="22"/>
          <w:lang w:val="de-DE"/>
        </w:rPr>
      </w:pPr>
      <w:r w:rsidRPr="00C91E3F">
        <w:rPr>
          <w:rFonts w:ascii="Arial" w:hAnsi="Arial" w:cs="Arial"/>
          <w:b/>
          <w:sz w:val="22"/>
          <w:szCs w:val="22"/>
          <w:lang w:val="de-DE"/>
        </w:rPr>
        <w:t>Köln,</w:t>
      </w:r>
      <w:r w:rsidR="005F35EC" w:rsidRPr="00C91E3F">
        <w:rPr>
          <w:rFonts w:ascii="Arial" w:hAnsi="Arial" w:cs="Arial"/>
          <w:b/>
          <w:sz w:val="22"/>
          <w:szCs w:val="22"/>
          <w:lang w:val="de-DE"/>
        </w:rPr>
        <w:t xml:space="preserve"> </w:t>
      </w:r>
      <w:r w:rsidR="00FF59ED" w:rsidRPr="00C91E3F">
        <w:rPr>
          <w:rFonts w:ascii="Arial" w:hAnsi="Arial" w:cs="Arial"/>
          <w:b/>
          <w:sz w:val="22"/>
          <w:szCs w:val="22"/>
          <w:lang w:val="de-DE"/>
        </w:rPr>
        <w:t>xx. April</w:t>
      </w:r>
      <w:r w:rsidR="00F269D0" w:rsidRPr="00C91E3F">
        <w:rPr>
          <w:rFonts w:ascii="Arial" w:hAnsi="Arial" w:cs="Arial"/>
          <w:b/>
          <w:sz w:val="22"/>
          <w:szCs w:val="22"/>
          <w:lang w:val="de-DE"/>
        </w:rPr>
        <w:t xml:space="preserve"> </w:t>
      </w:r>
      <w:r w:rsidR="0078154E" w:rsidRPr="00C91E3F">
        <w:rPr>
          <w:rFonts w:ascii="Arial" w:hAnsi="Arial" w:cs="Arial"/>
          <w:b/>
          <w:sz w:val="22"/>
          <w:szCs w:val="22"/>
          <w:lang w:val="de-DE"/>
        </w:rPr>
        <w:t>201</w:t>
      </w:r>
      <w:r w:rsidRPr="00C91E3F">
        <w:rPr>
          <w:rFonts w:ascii="Arial" w:hAnsi="Arial" w:cs="Arial"/>
          <w:b/>
          <w:sz w:val="22"/>
          <w:szCs w:val="22"/>
          <w:lang w:val="de-DE"/>
        </w:rPr>
        <w:t>9</w:t>
      </w:r>
      <w:r w:rsidR="005F35EC" w:rsidRPr="00C91E3F">
        <w:rPr>
          <w:rFonts w:ascii="Arial" w:hAnsi="Arial" w:cs="Arial"/>
          <w:b/>
          <w:sz w:val="22"/>
          <w:szCs w:val="22"/>
          <w:lang w:val="de-DE"/>
        </w:rPr>
        <w:t xml:space="preserve"> —</w:t>
      </w:r>
      <w:r w:rsidR="008A31D0" w:rsidRPr="00C91E3F">
        <w:rPr>
          <w:rFonts w:ascii="Arial" w:hAnsi="Arial" w:cs="Arial"/>
          <w:b/>
          <w:sz w:val="22"/>
          <w:szCs w:val="22"/>
          <w:lang w:val="de-DE"/>
        </w:rPr>
        <w:t xml:space="preserve"> </w:t>
      </w:r>
      <w:hyperlink r:id="rId9" w:history="1">
        <w:r w:rsidRPr="00C91E3F">
          <w:rPr>
            <w:rStyle w:val="Hyperlink"/>
            <w:rFonts w:ascii="Arial" w:hAnsi="Arial" w:cs="Arial"/>
            <w:sz w:val="22"/>
            <w:szCs w:val="22"/>
            <w:lang w:val="de-DE"/>
          </w:rPr>
          <w:t xml:space="preserve">C.H. Robinson </w:t>
        </w:r>
        <w:r w:rsidR="00F269D0" w:rsidRPr="00C91E3F">
          <w:rPr>
            <w:rStyle w:val="Hyperlink"/>
            <w:rFonts w:ascii="Arial" w:hAnsi="Arial" w:cs="Arial"/>
            <w:sz w:val="22"/>
            <w:szCs w:val="22"/>
            <w:lang w:val="de-DE"/>
          </w:rPr>
          <w:t>(NASDAQ: CHRW)</w:t>
        </w:r>
      </w:hyperlink>
      <w:r w:rsidR="00F269D0" w:rsidRPr="00C91E3F">
        <w:rPr>
          <w:rFonts w:ascii="Arial" w:hAnsi="Arial" w:cs="Arial"/>
          <w:sz w:val="22"/>
          <w:szCs w:val="22"/>
          <w:lang w:val="de-DE"/>
        </w:rPr>
        <w:t xml:space="preserve"> </w:t>
      </w:r>
      <w:r w:rsidR="00F80E0E" w:rsidRPr="00C91E3F">
        <w:rPr>
          <w:rFonts w:ascii="Arial" w:hAnsi="Arial" w:cs="Arial"/>
          <w:sz w:val="22"/>
          <w:szCs w:val="22"/>
          <w:lang w:val="de-DE"/>
        </w:rPr>
        <w:t>kündigt seine Pläne an, bis Ende 2020 über hundert IT-Experten einzustellen</w:t>
      </w:r>
      <w:r w:rsidR="00FF59ED" w:rsidRPr="00C91E3F">
        <w:rPr>
          <w:rFonts w:ascii="Arial" w:hAnsi="Arial" w:cs="Arial"/>
          <w:sz w:val="22"/>
          <w:szCs w:val="22"/>
          <w:lang w:val="de-DE"/>
        </w:rPr>
        <w:t xml:space="preserve">, um </w:t>
      </w:r>
      <w:r w:rsidR="00F80E0E" w:rsidRPr="00C91E3F">
        <w:rPr>
          <w:rFonts w:ascii="Arial" w:hAnsi="Arial" w:cs="Arial"/>
          <w:sz w:val="22"/>
          <w:szCs w:val="22"/>
          <w:lang w:val="de-DE"/>
        </w:rPr>
        <w:t xml:space="preserve">seine branchenführende Technologie und globalen Lösungen </w:t>
      </w:r>
      <w:r w:rsidR="00FF59ED" w:rsidRPr="00C91E3F">
        <w:rPr>
          <w:rFonts w:ascii="Arial" w:hAnsi="Arial" w:cs="Arial"/>
          <w:sz w:val="22"/>
          <w:szCs w:val="22"/>
          <w:lang w:val="de-DE"/>
        </w:rPr>
        <w:t xml:space="preserve">noch </w:t>
      </w:r>
      <w:r w:rsidR="00F80E0E" w:rsidRPr="00C91E3F">
        <w:rPr>
          <w:rFonts w:ascii="Arial" w:hAnsi="Arial" w:cs="Arial"/>
          <w:sz w:val="22"/>
          <w:szCs w:val="22"/>
          <w:lang w:val="de-DE"/>
        </w:rPr>
        <w:t xml:space="preserve">weiter zu verbessern und Kunden und Carrier in ganz Europa und </w:t>
      </w:r>
      <w:r w:rsidR="00FF59ED" w:rsidRPr="00C91E3F">
        <w:rPr>
          <w:rFonts w:ascii="Arial" w:hAnsi="Arial" w:cs="Arial"/>
          <w:sz w:val="22"/>
          <w:szCs w:val="22"/>
          <w:lang w:val="de-DE"/>
        </w:rPr>
        <w:t xml:space="preserve">auch weltweit </w:t>
      </w:r>
      <w:r w:rsidR="00F80E0E" w:rsidRPr="00C91E3F">
        <w:rPr>
          <w:rFonts w:ascii="Arial" w:hAnsi="Arial" w:cs="Arial"/>
          <w:sz w:val="22"/>
          <w:szCs w:val="22"/>
          <w:lang w:val="de-DE"/>
        </w:rPr>
        <w:t xml:space="preserve">besser zu unterstützen. </w:t>
      </w:r>
      <w:r w:rsidR="00FF59ED" w:rsidRPr="00C91E3F">
        <w:rPr>
          <w:rFonts w:ascii="Arial" w:hAnsi="Arial" w:cs="Arial"/>
          <w:sz w:val="22"/>
          <w:szCs w:val="22"/>
          <w:lang w:val="de-DE"/>
        </w:rPr>
        <w:t>Das Team in Warschau wir</w:t>
      </w:r>
      <w:r w:rsidR="00CA0606">
        <w:rPr>
          <w:rFonts w:ascii="Arial" w:hAnsi="Arial" w:cs="Arial"/>
          <w:sz w:val="22"/>
          <w:szCs w:val="22"/>
          <w:lang w:val="de-DE"/>
        </w:rPr>
        <w:t>d</w:t>
      </w:r>
      <w:r w:rsidR="00FF59ED" w:rsidRPr="00C91E3F">
        <w:rPr>
          <w:rFonts w:ascii="Arial" w:hAnsi="Arial" w:cs="Arial"/>
          <w:sz w:val="22"/>
          <w:szCs w:val="22"/>
          <w:lang w:val="de-DE"/>
        </w:rPr>
        <w:t xml:space="preserve"> mit neuen Talenten weiter ausgebaut.</w:t>
      </w:r>
    </w:p>
    <w:p w14:paraId="024087C8" w14:textId="77777777" w:rsidR="00F80E0E" w:rsidRPr="00C91E3F" w:rsidRDefault="00F80E0E" w:rsidP="00F80E0E">
      <w:pPr>
        <w:spacing w:line="360" w:lineRule="auto"/>
        <w:jc w:val="both"/>
        <w:rPr>
          <w:rFonts w:ascii="Arial" w:hAnsi="Arial" w:cs="Arial"/>
          <w:sz w:val="22"/>
          <w:szCs w:val="22"/>
          <w:lang w:val="de-DE"/>
        </w:rPr>
      </w:pPr>
    </w:p>
    <w:p w14:paraId="54053031" w14:textId="475C716F" w:rsidR="00F80E0E" w:rsidRPr="00C91E3F" w:rsidRDefault="00FF59ED" w:rsidP="00F80E0E">
      <w:pPr>
        <w:spacing w:line="360" w:lineRule="auto"/>
        <w:jc w:val="both"/>
        <w:rPr>
          <w:rFonts w:ascii="Arial" w:hAnsi="Arial" w:cs="Arial"/>
          <w:sz w:val="22"/>
          <w:szCs w:val="22"/>
          <w:lang w:val="de-DE"/>
        </w:rPr>
      </w:pPr>
      <w:r w:rsidRPr="00C91E3F">
        <w:rPr>
          <w:rFonts w:ascii="Arial" w:hAnsi="Arial" w:cs="Arial"/>
          <w:sz w:val="22"/>
          <w:szCs w:val="22"/>
          <w:lang w:val="de-DE"/>
        </w:rPr>
        <w:t>„</w:t>
      </w:r>
      <w:r w:rsidR="00F80E0E" w:rsidRPr="00C91E3F">
        <w:rPr>
          <w:rFonts w:ascii="Arial" w:hAnsi="Arial" w:cs="Arial"/>
          <w:sz w:val="22"/>
          <w:szCs w:val="22"/>
          <w:lang w:val="de-DE"/>
        </w:rPr>
        <w:t>Wir investieren in unsere Technologie</w:t>
      </w:r>
      <w:r w:rsidRPr="00C91E3F">
        <w:rPr>
          <w:rFonts w:ascii="Arial" w:hAnsi="Arial" w:cs="Arial"/>
          <w:sz w:val="22"/>
          <w:szCs w:val="22"/>
          <w:lang w:val="de-DE"/>
        </w:rPr>
        <w:t xml:space="preserve"> und werden</w:t>
      </w:r>
      <w:r w:rsidR="00F80E0E" w:rsidRPr="00C91E3F">
        <w:rPr>
          <w:rFonts w:ascii="Arial" w:hAnsi="Arial" w:cs="Arial"/>
          <w:sz w:val="22"/>
          <w:szCs w:val="22"/>
          <w:lang w:val="de-DE"/>
        </w:rPr>
        <w:t xml:space="preserve"> das Tempo </w:t>
      </w:r>
      <w:r w:rsidRPr="00C91E3F">
        <w:rPr>
          <w:rFonts w:ascii="Arial" w:hAnsi="Arial" w:cs="Arial"/>
          <w:sz w:val="22"/>
          <w:szCs w:val="22"/>
          <w:lang w:val="de-DE"/>
        </w:rPr>
        <w:t>für</w:t>
      </w:r>
      <w:r w:rsidR="00F80E0E" w:rsidRPr="00C91E3F">
        <w:rPr>
          <w:rFonts w:ascii="Arial" w:hAnsi="Arial" w:cs="Arial"/>
          <w:sz w:val="22"/>
          <w:szCs w:val="22"/>
          <w:lang w:val="de-DE"/>
        </w:rPr>
        <w:t xml:space="preserve"> Innovation</w:t>
      </w:r>
      <w:r w:rsidRPr="00C91E3F">
        <w:rPr>
          <w:rFonts w:ascii="Arial" w:hAnsi="Arial" w:cs="Arial"/>
          <w:sz w:val="22"/>
          <w:szCs w:val="22"/>
          <w:lang w:val="de-DE"/>
        </w:rPr>
        <w:t>en</w:t>
      </w:r>
      <w:r w:rsidR="00F80E0E" w:rsidRPr="00C91E3F">
        <w:rPr>
          <w:rFonts w:ascii="Arial" w:hAnsi="Arial" w:cs="Arial"/>
          <w:sz w:val="22"/>
          <w:szCs w:val="22"/>
          <w:lang w:val="de-DE"/>
        </w:rPr>
        <w:t xml:space="preserve"> </w:t>
      </w:r>
      <w:r w:rsidRPr="00C91E3F">
        <w:rPr>
          <w:rFonts w:ascii="Arial" w:hAnsi="Arial" w:cs="Arial"/>
          <w:sz w:val="22"/>
          <w:szCs w:val="22"/>
          <w:lang w:val="de-DE"/>
        </w:rPr>
        <w:t>und Technologieentwicklung</w:t>
      </w:r>
      <w:r w:rsidR="00CA0606">
        <w:rPr>
          <w:rFonts w:ascii="Arial" w:hAnsi="Arial" w:cs="Arial"/>
          <w:sz w:val="22"/>
          <w:szCs w:val="22"/>
          <w:lang w:val="de-DE"/>
        </w:rPr>
        <w:t>en</w:t>
      </w:r>
      <w:r w:rsidRPr="00C91E3F">
        <w:rPr>
          <w:rFonts w:ascii="Arial" w:hAnsi="Arial" w:cs="Arial"/>
          <w:sz w:val="22"/>
          <w:szCs w:val="22"/>
          <w:lang w:val="de-DE"/>
        </w:rPr>
        <w:t xml:space="preserve"> </w:t>
      </w:r>
      <w:r w:rsidR="00F80E0E" w:rsidRPr="00C91E3F">
        <w:rPr>
          <w:rFonts w:ascii="Arial" w:hAnsi="Arial" w:cs="Arial"/>
          <w:sz w:val="22"/>
          <w:szCs w:val="22"/>
          <w:lang w:val="de-DE"/>
        </w:rPr>
        <w:t xml:space="preserve">beschleunigen", sagt Jeroen </w:t>
      </w:r>
      <w:proofErr w:type="spellStart"/>
      <w:r w:rsidR="00F80E0E" w:rsidRPr="00C91E3F">
        <w:rPr>
          <w:rFonts w:ascii="Arial" w:hAnsi="Arial" w:cs="Arial"/>
          <w:sz w:val="22"/>
          <w:szCs w:val="22"/>
          <w:lang w:val="de-DE"/>
        </w:rPr>
        <w:t>Eijsink</w:t>
      </w:r>
      <w:proofErr w:type="spellEnd"/>
      <w:r w:rsidR="00F80E0E" w:rsidRPr="00C91E3F">
        <w:rPr>
          <w:rFonts w:ascii="Arial" w:hAnsi="Arial" w:cs="Arial"/>
          <w:sz w:val="22"/>
          <w:szCs w:val="22"/>
          <w:lang w:val="de-DE"/>
        </w:rPr>
        <w:t xml:space="preserve">, </w:t>
      </w:r>
      <w:proofErr w:type="spellStart"/>
      <w:r w:rsidR="00F80E0E" w:rsidRPr="00C91E3F">
        <w:rPr>
          <w:rFonts w:ascii="Arial" w:hAnsi="Arial" w:cs="Arial"/>
          <w:sz w:val="22"/>
          <w:szCs w:val="22"/>
          <w:lang w:val="de-DE"/>
        </w:rPr>
        <w:t>Pr</w:t>
      </w:r>
      <w:r w:rsidRPr="00C91E3F">
        <w:rPr>
          <w:rFonts w:ascii="Arial" w:hAnsi="Arial" w:cs="Arial"/>
          <w:sz w:val="22"/>
          <w:szCs w:val="22"/>
          <w:lang w:val="de-DE"/>
        </w:rPr>
        <w:t>e</w:t>
      </w:r>
      <w:r w:rsidR="00F80E0E" w:rsidRPr="00C91E3F">
        <w:rPr>
          <w:rFonts w:ascii="Arial" w:hAnsi="Arial" w:cs="Arial"/>
          <w:sz w:val="22"/>
          <w:szCs w:val="22"/>
          <w:lang w:val="de-DE"/>
        </w:rPr>
        <w:t>sident</w:t>
      </w:r>
      <w:proofErr w:type="spellEnd"/>
      <w:r w:rsidR="00F80E0E" w:rsidRPr="00C91E3F">
        <w:rPr>
          <w:rFonts w:ascii="Arial" w:hAnsi="Arial" w:cs="Arial"/>
          <w:sz w:val="22"/>
          <w:szCs w:val="22"/>
          <w:lang w:val="de-DE"/>
        </w:rPr>
        <w:t xml:space="preserve"> von C.H. Robinson Europe. </w:t>
      </w:r>
      <w:r w:rsidRPr="00C91E3F">
        <w:rPr>
          <w:rFonts w:ascii="Arial" w:hAnsi="Arial" w:cs="Arial"/>
          <w:sz w:val="22"/>
          <w:szCs w:val="22"/>
          <w:lang w:val="de-DE"/>
        </w:rPr>
        <w:t>„</w:t>
      </w:r>
      <w:r w:rsidR="00F80E0E" w:rsidRPr="00C91E3F">
        <w:rPr>
          <w:rFonts w:ascii="Arial" w:hAnsi="Arial" w:cs="Arial"/>
          <w:sz w:val="22"/>
          <w:szCs w:val="22"/>
          <w:lang w:val="de-DE"/>
        </w:rPr>
        <w:t xml:space="preserve">Wir haben ein </w:t>
      </w:r>
      <w:r w:rsidRPr="00C91E3F">
        <w:rPr>
          <w:rFonts w:ascii="Arial" w:hAnsi="Arial" w:cs="Arial"/>
          <w:sz w:val="22"/>
          <w:szCs w:val="22"/>
          <w:lang w:val="de-DE"/>
        </w:rPr>
        <w:t xml:space="preserve">breitgefächertes </w:t>
      </w:r>
      <w:r w:rsidR="00F80E0E" w:rsidRPr="00C91E3F">
        <w:rPr>
          <w:rFonts w:ascii="Arial" w:hAnsi="Arial" w:cs="Arial"/>
          <w:sz w:val="22"/>
          <w:szCs w:val="22"/>
          <w:lang w:val="de-DE"/>
        </w:rPr>
        <w:t xml:space="preserve">Kundenportfolio, und unsere Kundenstrategie ist es, sicherzustellen, dass unsere Technologielösungen einen </w:t>
      </w:r>
      <w:r w:rsidR="00D74133" w:rsidRPr="00C91E3F">
        <w:rPr>
          <w:rFonts w:ascii="Arial" w:hAnsi="Arial" w:cs="Arial"/>
          <w:sz w:val="22"/>
          <w:szCs w:val="22"/>
          <w:lang w:val="de-DE"/>
        </w:rPr>
        <w:t xml:space="preserve">wirklichen </w:t>
      </w:r>
      <w:r w:rsidR="00F80E0E" w:rsidRPr="00C91E3F">
        <w:rPr>
          <w:rFonts w:ascii="Arial" w:hAnsi="Arial" w:cs="Arial"/>
          <w:sz w:val="22"/>
          <w:szCs w:val="22"/>
          <w:lang w:val="de-DE"/>
        </w:rPr>
        <w:t xml:space="preserve">Mehrwert bringen und </w:t>
      </w:r>
      <w:r w:rsidR="00D74133" w:rsidRPr="00C91E3F">
        <w:rPr>
          <w:rFonts w:ascii="Arial" w:hAnsi="Arial" w:cs="Arial"/>
          <w:sz w:val="22"/>
          <w:szCs w:val="22"/>
          <w:lang w:val="de-DE"/>
        </w:rPr>
        <w:t>den Kundenb</w:t>
      </w:r>
      <w:r w:rsidR="00F80E0E" w:rsidRPr="00C91E3F">
        <w:rPr>
          <w:rFonts w:ascii="Arial" w:hAnsi="Arial" w:cs="Arial"/>
          <w:sz w:val="22"/>
          <w:szCs w:val="22"/>
          <w:lang w:val="de-DE"/>
        </w:rPr>
        <w:t xml:space="preserve">edürfnissen </w:t>
      </w:r>
      <w:r w:rsidR="00D74133" w:rsidRPr="00C91E3F">
        <w:rPr>
          <w:rFonts w:ascii="Arial" w:hAnsi="Arial" w:cs="Arial"/>
          <w:sz w:val="22"/>
          <w:szCs w:val="22"/>
          <w:lang w:val="de-DE"/>
        </w:rPr>
        <w:t xml:space="preserve">genau </w:t>
      </w:r>
      <w:r w:rsidR="00F80E0E" w:rsidRPr="00C91E3F">
        <w:rPr>
          <w:rFonts w:ascii="Arial" w:hAnsi="Arial" w:cs="Arial"/>
          <w:sz w:val="22"/>
          <w:szCs w:val="22"/>
          <w:lang w:val="de-DE"/>
        </w:rPr>
        <w:t>entsprechen</w:t>
      </w:r>
      <w:r w:rsidR="00D74133" w:rsidRPr="00C91E3F">
        <w:rPr>
          <w:rFonts w:ascii="Arial" w:hAnsi="Arial" w:cs="Arial"/>
          <w:sz w:val="22"/>
          <w:szCs w:val="22"/>
          <w:lang w:val="de-DE"/>
        </w:rPr>
        <w:t>.“</w:t>
      </w:r>
    </w:p>
    <w:p w14:paraId="6F053551" w14:textId="77777777" w:rsidR="00F80E0E" w:rsidRPr="00C91E3F" w:rsidRDefault="00F80E0E" w:rsidP="00F80E0E">
      <w:pPr>
        <w:spacing w:line="360" w:lineRule="auto"/>
        <w:jc w:val="both"/>
        <w:rPr>
          <w:rFonts w:ascii="Arial" w:hAnsi="Arial" w:cs="Arial"/>
          <w:sz w:val="22"/>
          <w:szCs w:val="22"/>
          <w:lang w:val="de-DE"/>
        </w:rPr>
      </w:pPr>
    </w:p>
    <w:p w14:paraId="6616B62B" w14:textId="79ECF076" w:rsidR="00F80E0E" w:rsidRPr="00C91E3F" w:rsidRDefault="00F80E0E" w:rsidP="00F80E0E">
      <w:pPr>
        <w:spacing w:line="360" w:lineRule="auto"/>
        <w:jc w:val="both"/>
        <w:rPr>
          <w:rFonts w:ascii="Arial" w:hAnsi="Arial" w:cs="Arial"/>
          <w:sz w:val="22"/>
          <w:szCs w:val="22"/>
          <w:lang w:val="de-DE"/>
        </w:rPr>
      </w:pPr>
      <w:r w:rsidRPr="00C91E3F">
        <w:rPr>
          <w:rFonts w:ascii="Arial" w:hAnsi="Arial" w:cs="Arial"/>
          <w:sz w:val="22"/>
          <w:szCs w:val="22"/>
          <w:lang w:val="de-DE"/>
        </w:rPr>
        <w:t xml:space="preserve">Aufgrund der Erfahrung und Größe von C.H. Robinson </w:t>
      </w:r>
      <w:r w:rsidR="00D74133" w:rsidRPr="00C91E3F">
        <w:rPr>
          <w:rFonts w:ascii="Arial" w:hAnsi="Arial" w:cs="Arial"/>
          <w:sz w:val="22"/>
          <w:szCs w:val="22"/>
          <w:lang w:val="de-DE"/>
        </w:rPr>
        <w:t xml:space="preserve">verfügt </w:t>
      </w:r>
      <w:r w:rsidRPr="00C91E3F">
        <w:rPr>
          <w:rFonts w:ascii="Arial" w:hAnsi="Arial" w:cs="Arial"/>
          <w:sz w:val="22"/>
          <w:szCs w:val="22"/>
          <w:lang w:val="de-DE"/>
        </w:rPr>
        <w:t xml:space="preserve">das Unternehmen </w:t>
      </w:r>
      <w:r w:rsidR="00D74133" w:rsidRPr="00C91E3F">
        <w:rPr>
          <w:rFonts w:ascii="Arial" w:hAnsi="Arial" w:cs="Arial"/>
          <w:sz w:val="22"/>
          <w:szCs w:val="22"/>
          <w:lang w:val="de-DE"/>
        </w:rPr>
        <w:t xml:space="preserve">über die entsprechenden </w:t>
      </w:r>
      <w:r w:rsidRPr="00C91E3F">
        <w:rPr>
          <w:rFonts w:ascii="Arial" w:hAnsi="Arial" w:cs="Arial"/>
          <w:sz w:val="22"/>
          <w:szCs w:val="22"/>
          <w:lang w:val="de-DE"/>
        </w:rPr>
        <w:t xml:space="preserve">Daten, </w:t>
      </w:r>
      <w:r w:rsidR="00A47BA7" w:rsidRPr="005E1DB6">
        <w:rPr>
          <w:rFonts w:ascii="Arial" w:hAnsi="Arial" w:cs="Arial"/>
          <w:sz w:val="22"/>
          <w:szCs w:val="22"/>
          <w:lang w:val="de-DE"/>
        </w:rPr>
        <w:t>welche</w:t>
      </w:r>
      <w:r w:rsidR="00D74133" w:rsidRPr="00C91E3F">
        <w:rPr>
          <w:rFonts w:ascii="Arial" w:hAnsi="Arial" w:cs="Arial"/>
          <w:sz w:val="22"/>
          <w:szCs w:val="22"/>
          <w:lang w:val="de-DE"/>
        </w:rPr>
        <w:t xml:space="preserve"> </w:t>
      </w:r>
      <w:r w:rsidRPr="00C91E3F">
        <w:rPr>
          <w:rFonts w:ascii="Arial" w:hAnsi="Arial" w:cs="Arial"/>
          <w:sz w:val="22"/>
          <w:szCs w:val="22"/>
          <w:lang w:val="de-DE"/>
        </w:rPr>
        <w:t xml:space="preserve">Kunden und Spediteuren einen </w:t>
      </w:r>
      <w:r w:rsidR="00D74133" w:rsidRPr="00C91E3F">
        <w:rPr>
          <w:rFonts w:ascii="Arial" w:hAnsi="Arial" w:cs="Arial"/>
          <w:sz w:val="22"/>
          <w:szCs w:val="22"/>
          <w:lang w:val="de-DE"/>
        </w:rPr>
        <w:t xml:space="preserve">entscheidenden </w:t>
      </w:r>
      <w:r w:rsidRPr="00C91E3F">
        <w:rPr>
          <w:rFonts w:ascii="Arial" w:hAnsi="Arial" w:cs="Arial"/>
          <w:sz w:val="22"/>
          <w:szCs w:val="22"/>
          <w:lang w:val="de-DE"/>
        </w:rPr>
        <w:t xml:space="preserve">Informationsvorteil </w:t>
      </w:r>
      <w:r w:rsidR="00D74133" w:rsidRPr="00C91E3F">
        <w:rPr>
          <w:rFonts w:ascii="Arial" w:hAnsi="Arial" w:cs="Arial"/>
          <w:sz w:val="22"/>
          <w:szCs w:val="22"/>
          <w:lang w:val="de-DE"/>
        </w:rPr>
        <w:t xml:space="preserve">bieten. </w:t>
      </w:r>
      <w:r w:rsidRPr="00C91E3F">
        <w:rPr>
          <w:rFonts w:ascii="Arial" w:hAnsi="Arial" w:cs="Arial"/>
          <w:sz w:val="22"/>
          <w:szCs w:val="22"/>
          <w:lang w:val="de-DE"/>
        </w:rPr>
        <w:t xml:space="preserve">Die IT-Experten von C.H. Robinson entwickeln ihre Technologielösungen kontinuierlich weiter, darunter </w:t>
      </w:r>
      <w:proofErr w:type="spellStart"/>
      <w:r w:rsidRPr="00C91E3F">
        <w:rPr>
          <w:rFonts w:ascii="Arial" w:hAnsi="Arial" w:cs="Arial"/>
          <w:sz w:val="22"/>
          <w:szCs w:val="22"/>
          <w:lang w:val="de-DE"/>
        </w:rPr>
        <w:t>Navisphere</w:t>
      </w:r>
      <w:proofErr w:type="spellEnd"/>
      <w:r w:rsidRPr="00C91E3F">
        <w:rPr>
          <w:rFonts w:ascii="Arial" w:hAnsi="Arial" w:cs="Arial"/>
          <w:sz w:val="22"/>
          <w:szCs w:val="22"/>
          <w:lang w:val="de-DE"/>
        </w:rPr>
        <w:t xml:space="preserve">® - ein globales, multimodales Transportmanagementsystem (TMS) aus einer Hand.  Die proprietäre Plattform, zu der Produkte wie </w:t>
      </w:r>
      <w:proofErr w:type="spellStart"/>
      <w:r w:rsidRPr="00C91E3F">
        <w:rPr>
          <w:rFonts w:ascii="Arial" w:hAnsi="Arial" w:cs="Arial"/>
          <w:sz w:val="22"/>
          <w:szCs w:val="22"/>
          <w:lang w:val="de-DE"/>
        </w:rPr>
        <w:t>Navisphere</w:t>
      </w:r>
      <w:proofErr w:type="spellEnd"/>
      <w:r w:rsidRPr="00C91E3F">
        <w:rPr>
          <w:rFonts w:ascii="Arial" w:hAnsi="Arial" w:cs="Arial"/>
          <w:sz w:val="22"/>
          <w:szCs w:val="22"/>
          <w:lang w:val="de-DE"/>
        </w:rPr>
        <w:t xml:space="preserve">® Vision, </w:t>
      </w:r>
      <w:proofErr w:type="spellStart"/>
      <w:r w:rsidRPr="00C91E3F">
        <w:rPr>
          <w:rFonts w:ascii="Arial" w:hAnsi="Arial" w:cs="Arial"/>
          <w:sz w:val="22"/>
          <w:szCs w:val="22"/>
          <w:lang w:val="de-DE"/>
        </w:rPr>
        <w:t>Navisphere</w:t>
      </w:r>
      <w:proofErr w:type="spellEnd"/>
      <w:r w:rsidRPr="00C91E3F">
        <w:rPr>
          <w:rFonts w:ascii="Arial" w:hAnsi="Arial" w:cs="Arial"/>
          <w:sz w:val="22"/>
          <w:szCs w:val="22"/>
          <w:lang w:val="de-DE"/>
        </w:rPr>
        <w:t xml:space="preserve">® Carrier und </w:t>
      </w:r>
      <w:proofErr w:type="spellStart"/>
      <w:r w:rsidRPr="00C91E3F">
        <w:rPr>
          <w:rFonts w:ascii="Arial" w:hAnsi="Arial" w:cs="Arial"/>
          <w:sz w:val="22"/>
          <w:szCs w:val="22"/>
          <w:lang w:val="de-DE"/>
        </w:rPr>
        <w:t>Navisphere</w:t>
      </w:r>
      <w:proofErr w:type="spellEnd"/>
      <w:r w:rsidRPr="00C91E3F">
        <w:rPr>
          <w:rFonts w:ascii="Arial" w:hAnsi="Arial" w:cs="Arial"/>
          <w:sz w:val="22"/>
          <w:szCs w:val="22"/>
          <w:lang w:val="de-DE"/>
        </w:rPr>
        <w:t xml:space="preserve">® Driver gehören, bietet </w:t>
      </w:r>
      <w:r w:rsidR="00D74133" w:rsidRPr="00C91E3F">
        <w:rPr>
          <w:rFonts w:ascii="Arial" w:hAnsi="Arial" w:cs="Arial"/>
          <w:sz w:val="22"/>
          <w:szCs w:val="22"/>
          <w:lang w:val="de-DE"/>
        </w:rPr>
        <w:t xml:space="preserve">in </w:t>
      </w:r>
      <w:r w:rsidRPr="00C91E3F">
        <w:rPr>
          <w:rFonts w:ascii="Arial" w:hAnsi="Arial" w:cs="Arial"/>
          <w:sz w:val="22"/>
          <w:szCs w:val="22"/>
          <w:lang w:val="de-DE"/>
        </w:rPr>
        <w:t>Echtzeit</w:t>
      </w:r>
      <w:r w:rsidR="00D74133" w:rsidRPr="00C91E3F">
        <w:rPr>
          <w:rFonts w:ascii="Arial" w:hAnsi="Arial" w:cs="Arial"/>
          <w:sz w:val="22"/>
          <w:szCs w:val="22"/>
          <w:lang w:val="de-DE"/>
        </w:rPr>
        <w:t xml:space="preserve"> </w:t>
      </w:r>
      <w:r w:rsidRPr="00C91E3F">
        <w:rPr>
          <w:rFonts w:ascii="Arial" w:hAnsi="Arial" w:cs="Arial"/>
          <w:sz w:val="22"/>
          <w:szCs w:val="22"/>
          <w:lang w:val="de-DE"/>
        </w:rPr>
        <w:t>Einblicke und Transparenz und fördert</w:t>
      </w:r>
      <w:r w:rsidR="00D74133" w:rsidRPr="00C91E3F">
        <w:rPr>
          <w:rFonts w:ascii="Arial" w:hAnsi="Arial" w:cs="Arial"/>
          <w:sz w:val="22"/>
          <w:szCs w:val="22"/>
          <w:lang w:val="de-DE"/>
        </w:rPr>
        <w:t xml:space="preserve"> so</w:t>
      </w:r>
      <w:r w:rsidRPr="00C91E3F">
        <w:rPr>
          <w:rFonts w:ascii="Arial" w:hAnsi="Arial" w:cs="Arial"/>
          <w:sz w:val="22"/>
          <w:szCs w:val="22"/>
          <w:lang w:val="de-DE"/>
        </w:rPr>
        <w:t xml:space="preserve"> die Prozesseffizienz und -verbesserung. </w:t>
      </w:r>
    </w:p>
    <w:p w14:paraId="3D65249E" w14:textId="77777777" w:rsidR="00F80E0E" w:rsidRPr="00C91E3F" w:rsidRDefault="00F80E0E" w:rsidP="00F80E0E">
      <w:pPr>
        <w:spacing w:line="360" w:lineRule="auto"/>
        <w:jc w:val="both"/>
        <w:rPr>
          <w:rFonts w:ascii="Arial" w:hAnsi="Arial" w:cs="Arial"/>
          <w:sz w:val="22"/>
          <w:szCs w:val="22"/>
          <w:lang w:val="de-DE"/>
        </w:rPr>
      </w:pPr>
    </w:p>
    <w:p w14:paraId="10577ED1" w14:textId="54F990EC" w:rsidR="00F80E0E" w:rsidRPr="00C91E3F" w:rsidRDefault="00D74133" w:rsidP="00F80E0E">
      <w:pPr>
        <w:spacing w:line="360" w:lineRule="auto"/>
        <w:jc w:val="both"/>
        <w:rPr>
          <w:rFonts w:ascii="Arial" w:hAnsi="Arial" w:cs="Arial"/>
          <w:sz w:val="22"/>
          <w:szCs w:val="22"/>
          <w:lang w:val="de-DE"/>
        </w:rPr>
      </w:pPr>
      <w:r w:rsidRPr="00C91E3F">
        <w:rPr>
          <w:rFonts w:ascii="Arial" w:hAnsi="Arial" w:cs="Arial"/>
          <w:sz w:val="22"/>
          <w:szCs w:val="22"/>
          <w:lang w:val="de-DE"/>
        </w:rPr>
        <w:t>„</w:t>
      </w:r>
      <w:r w:rsidR="00F80E0E" w:rsidRPr="00C91E3F">
        <w:rPr>
          <w:rFonts w:ascii="Arial" w:hAnsi="Arial" w:cs="Arial"/>
          <w:sz w:val="22"/>
          <w:szCs w:val="22"/>
          <w:lang w:val="de-DE"/>
        </w:rPr>
        <w:t xml:space="preserve">Wir </w:t>
      </w:r>
      <w:r w:rsidRPr="00C91E3F">
        <w:rPr>
          <w:rFonts w:ascii="Arial" w:hAnsi="Arial" w:cs="Arial"/>
          <w:sz w:val="22"/>
          <w:szCs w:val="22"/>
          <w:lang w:val="de-DE"/>
        </w:rPr>
        <w:t xml:space="preserve">werden </w:t>
      </w:r>
      <w:r w:rsidR="00F80E0E" w:rsidRPr="00C91E3F">
        <w:rPr>
          <w:rFonts w:ascii="Arial" w:hAnsi="Arial" w:cs="Arial"/>
          <w:sz w:val="22"/>
          <w:szCs w:val="22"/>
          <w:lang w:val="de-DE"/>
        </w:rPr>
        <w:t xml:space="preserve">unsere IT- und Softwareentwicklungsabteilungen in Warschau, Polen, </w:t>
      </w:r>
      <w:r w:rsidRPr="00C91E3F">
        <w:rPr>
          <w:rFonts w:ascii="Arial" w:hAnsi="Arial" w:cs="Arial"/>
          <w:sz w:val="22"/>
          <w:szCs w:val="22"/>
          <w:lang w:val="de-DE"/>
        </w:rPr>
        <w:t xml:space="preserve">weiter </w:t>
      </w:r>
      <w:r w:rsidR="00F80E0E" w:rsidRPr="00C91E3F">
        <w:rPr>
          <w:rFonts w:ascii="Arial" w:hAnsi="Arial" w:cs="Arial"/>
          <w:sz w:val="22"/>
          <w:szCs w:val="22"/>
          <w:lang w:val="de-DE"/>
        </w:rPr>
        <w:t xml:space="preserve">ausbauen", sagte Mike Neill, Chief Technology Officer bei C.H. Robinson. </w:t>
      </w:r>
      <w:r w:rsidR="00C91E3F" w:rsidRPr="00C91E3F">
        <w:rPr>
          <w:rFonts w:ascii="Arial" w:hAnsi="Arial" w:cs="Arial"/>
          <w:sz w:val="22"/>
          <w:szCs w:val="22"/>
          <w:lang w:val="de-DE"/>
        </w:rPr>
        <w:t>„</w:t>
      </w:r>
      <w:r w:rsidR="00F80E0E" w:rsidRPr="00C91E3F">
        <w:rPr>
          <w:rFonts w:ascii="Arial" w:hAnsi="Arial" w:cs="Arial"/>
          <w:sz w:val="22"/>
          <w:szCs w:val="22"/>
          <w:lang w:val="de-DE"/>
        </w:rPr>
        <w:t xml:space="preserve">Das Wachstum unseres Technologie-Teams ist ein weiterer Beweis für unsere engagierten Investitionen </w:t>
      </w:r>
      <w:r w:rsidR="00F80E0E" w:rsidRPr="00C91E3F">
        <w:rPr>
          <w:rFonts w:ascii="Arial" w:hAnsi="Arial" w:cs="Arial"/>
          <w:sz w:val="22"/>
          <w:szCs w:val="22"/>
          <w:lang w:val="de-DE"/>
        </w:rPr>
        <w:lastRenderedPageBreak/>
        <w:t xml:space="preserve">in diesen äußerst wichtigen Teil </w:t>
      </w:r>
      <w:r w:rsidR="00F80E0E" w:rsidRPr="005E1DB6">
        <w:rPr>
          <w:rFonts w:ascii="Arial" w:hAnsi="Arial" w:cs="Arial"/>
          <w:sz w:val="22"/>
          <w:szCs w:val="22"/>
          <w:lang w:val="de-DE"/>
        </w:rPr>
        <w:t xml:space="preserve">unseres Geschäfts </w:t>
      </w:r>
      <w:r w:rsidR="00A47BA7" w:rsidRPr="005E1DB6">
        <w:rPr>
          <w:rFonts w:ascii="Arial" w:hAnsi="Arial" w:cs="Arial"/>
          <w:sz w:val="22"/>
          <w:szCs w:val="22"/>
          <w:lang w:val="de-DE"/>
        </w:rPr>
        <w:t>sowie</w:t>
      </w:r>
      <w:r w:rsidR="00F80E0E" w:rsidRPr="005E1DB6">
        <w:rPr>
          <w:rFonts w:ascii="Arial" w:hAnsi="Arial" w:cs="Arial"/>
          <w:sz w:val="22"/>
          <w:szCs w:val="22"/>
          <w:lang w:val="de-DE"/>
        </w:rPr>
        <w:t xml:space="preserve"> unser Engagement für Innovationen</w:t>
      </w:r>
      <w:r w:rsidR="00A47BA7" w:rsidRPr="005E1DB6">
        <w:rPr>
          <w:rFonts w:ascii="Arial" w:hAnsi="Arial" w:cs="Arial"/>
          <w:sz w:val="22"/>
          <w:szCs w:val="22"/>
          <w:lang w:val="de-DE"/>
        </w:rPr>
        <w:t>,</w:t>
      </w:r>
      <w:r w:rsidR="00F80E0E" w:rsidRPr="005E1DB6">
        <w:rPr>
          <w:rFonts w:ascii="Arial" w:hAnsi="Arial" w:cs="Arial"/>
          <w:sz w:val="22"/>
          <w:szCs w:val="22"/>
          <w:lang w:val="de-DE"/>
        </w:rPr>
        <w:t xml:space="preserve"> erstklassige Technologielösungen und Dienstleistungen."</w:t>
      </w:r>
    </w:p>
    <w:p w14:paraId="00E41E12" w14:textId="77777777" w:rsidR="00C91E3F" w:rsidRPr="00C91E3F" w:rsidRDefault="00C91E3F" w:rsidP="00F80E0E">
      <w:pPr>
        <w:spacing w:line="360" w:lineRule="auto"/>
        <w:jc w:val="both"/>
        <w:rPr>
          <w:rFonts w:ascii="Arial" w:hAnsi="Arial" w:cs="Arial"/>
          <w:sz w:val="22"/>
          <w:szCs w:val="22"/>
          <w:lang w:val="de-DE"/>
        </w:rPr>
      </w:pPr>
    </w:p>
    <w:p w14:paraId="2B622495" w14:textId="5ACF2DD0" w:rsidR="00C91E3F" w:rsidRPr="00C91E3F" w:rsidRDefault="00F80E0E" w:rsidP="00F80E0E">
      <w:pPr>
        <w:spacing w:line="360" w:lineRule="auto"/>
        <w:jc w:val="both"/>
        <w:rPr>
          <w:rFonts w:ascii="Arial" w:hAnsi="Arial" w:cs="Arial"/>
          <w:sz w:val="22"/>
          <w:szCs w:val="22"/>
          <w:lang w:val="de-DE"/>
        </w:rPr>
      </w:pPr>
      <w:r w:rsidRPr="00C91E3F">
        <w:rPr>
          <w:rFonts w:ascii="Arial" w:hAnsi="Arial" w:cs="Arial"/>
          <w:sz w:val="22"/>
          <w:szCs w:val="22"/>
          <w:lang w:val="de-DE"/>
        </w:rPr>
        <w:t xml:space="preserve">C.H. Robinson wurde kürzlich vom Top </w:t>
      </w:r>
      <w:proofErr w:type="spellStart"/>
      <w:r w:rsidRPr="00C91E3F">
        <w:rPr>
          <w:rFonts w:ascii="Arial" w:hAnsi="Arial" w:cs="Arial"/>
          <w:sz w:val="22"/>
          <w:szCs w:val="22"/>
          <w:lang w:val="de-DE"/>
        </w:rPr>
        <w:t>Employers</w:t>
      </w:r>
      <w:proofErr w:type="spellEnd"/>
      <w:r w:rsidRPr="00C91E3F">
        <w:rPr>
          <w:rFonts w:ascii="Arial" w:hAnsi="Arial" w:cs="Arial"/>
          <w:sz w:val="22"/>
          <w:szCs w:val="22"/>
          <w:lang w:val="de-DE"/>
        </w:rPr>
        <w:t xml:space="preserve"> Institute als </w:t>
      </w:r>
      <w:r w:rsidR="00C91E3F">
        <w:rPr>
          <w:rFonts w:ascii="Arial" w:hAnsi="Arial" w:cs="Arial"/>
          <w:sz w:val="22"/>
          <w:szCs w:val="22"/>
          <w:lang w:val="de-DE"/>
        </w:rPr>
        <w:t xml:space="preserve">Top-Arbeitgeber </w:t>
      </w:r>
      <w:r w:rsidRPr="00C91E3F">
        <w:rPr>
          <w:rFonts w:ascii="Arial" w:hAnsi="Arial" w:cs="Arial"/>
          <w:sz w:val="22"/>
          <w:szCs w:val="22"/>
          <w:lang w:val="de-DE"/>
        </w:rPr>
        <w:t>2019 in Polen ausgezeichnet</w:t>
      </w:r>
      <w:r w:rsidR="00C91E3F" w:rsidRPr="00C91E3F">
        <w:rPr>
          <w:rFonts w:ascii="Arial" w:hAnsi="Arial" w:cs="Arial"/>
          <w:sz w:val="22"/>
          <w:szCs w:val="22"/>
          <w:lang w:val="de-DE"/>
        </w:rPr>
        <w:t>. D</w:t>
      </w:r>
      <w:r w:rsidRPr="00C91E3F">
        <w:rPr>
          <w:rFonts w:ascii="Arial" w:hAnsi="Arial" w:cs="Arial"/>
          <w:sz w:val="22"/>
          <w:szCs w:val="22"/>
          <w:lang w:val="de-DE"/>
        </w:rPr>
        <w:t xml:space="preserve">ie neuen Mitarbeiter werden die bestehenden Technologieteams von C.H. Robinson in ganz Europa </w:t>
      </w:r>
      <w:r w:rsidR="00C91E3F" w:rsidRPr="00C91E3F">
        <w:rPr>
          <w:rFonts w:ascii="Arial" w:hAnsi="Arial" w:cs="Arial"/>
          <w:sz w:val="22"/>
          <w:szCs w:val="22"/>
          <w:lang w:val="de-DE"/>
        </w:rPr>
        <w:t xml:space="preserve">entscheidend </w:t>
      </w:r>
      <w:r w:rsidRPr="00C91E3F">
        <w:rPr>
          <w:rFonts w:ascii="Arial" w:hAnsi="Arial" w:cs="Arial"/>
          <w:sz w:val="22"/>
          <w:szCs w:val="22"/>
          <w:lang w:val="de-DE"/>
        </w:rPr>
        <w:t xml:space="preserve">verstärken. Zu den IT-Schlüsselpositionen, die Teil dieser Talentakquisitionskampagne sind, gehören </w:t>
      </w:r>
      <w:r w:rsidR="00C91E3F" w:rsidRPr="00C91E3F">
        <w:rPr>
          <w:rFonts w:ascii="Arial" w:hAnsi="Arial" w:cs="Arial"/>
          <w:sz w:val="22"/>
          <w:szCs w:val="22"/>
          <w:lang w:val="de-DE"/>
        </w:rPr>
        <w:t xml:space="preserve">unter anderem </w:t>
      </w:r>
      <w:r w:rsidRPr="00C91E3F">
        <w:rPr>
          <w:rFonts w:ascii="Arial" w:hAnsi="Arial" w:cs="Arial"/>
          <w:sz w:val="22"/>
          <w:szCs w:val="22"/>
          <w:lang w:val="de-DE"/>
        </w:rPr>
        <w:t xml:space="preserve">Softwareentwickler, IT-Business-Analytiker, Datenbankadministrator, Anwendungssystemingenieur, IT-Manager und Qualitätssicherungsanalytiker. </w:t>
      </w:r>
    </w:p>
    <w:p w14:paraId="0E63CEA0" w14:textId="77777777" w:rsidR="00C91E3F" w:rsidRPr="00C91E3F" w:rsidRDefault="00C91E3F" w:rsidP="00F80E0E">
      <w:pPr>
        <w:spacing w:line="360" w:lineRule="auto"/>
        <w:jc w:val="both"/>
        <w:rPr>
          <w:rFonts w:ascii="Arial" w:hAnsi="Arial" w:cs="Arial"/>
          <w:sz w:val="22"/>
          <w:szCs w:val="22"/>
          <w:lang w:val="de-DE"/>
        </w:rPr>
      </w:pPr>
    </w:p>
    <w:p w14:paraId="10153342" w14:textId="77777777" w:rsidR="00F80E0E" w:rsidRPr="00C91E3F" w:rsidRDefault="00F80E0E" w:rsidP="00F80E0E">
      <w:pPr>
        <w:spacing w:line="360" w:lineRule="auto"/>
        <w:jc w:val="both"/>
        <w:rPr>
          <w:rFonts w:ascii="Arial" w:hAnsi="Arial" w:cs="Arial"/>
          <w:sz w:val="22"/>
          <w:szCs w:val="22"/>
          <w:lang w:val="de-DE"/>
        </w:rPr>
      </w:pPr>
      <w:bookmarkStart w:id="0" w:name="_GoBack"/>
      <w:bookmarkEnd w:id="0"/>
    </w:p>
    <w:p w14:paraId="3EEEB36D" w14:textId="56637342" w:rsidR="001F2DCA" w:rsidRPr="00C91E3F" w:rsidRDefault="001F2DCA" w:rsidP="001710B3">
      <w:pPr>
        <w:spacing w:line="276" w:lineRule="auto"/>
        <w:jc w:val="center"/>
        <w:rPr>
          <w:rFonts w:ascii="Calibri" w:hAnsi="Calibri" w:cs="Calibri"/>
          <w:b/>
          <w:sz w:val="22"/>
          <w:szCs w:val="22"/>
          <w:lang w:val="de-DE"/>
        </w:rPr>
      </w:pPr>
      <w:r w:rsidRPr="00C91E3F">
        <w:rPr>
          <w:rFonts w:ascii="Calibri" w:hAnsi="Calibri" w:cs="Calibri"/>
          <w:b/>
          <w:sz w:val="22"/>
          <w:szCs w:val="22"/>
          <w:lang w:val="de-DE"/>
        </w:rPr>
        <w:t>###</w:t>
      </w:r>
    </w:p>
    <w:p w14:paraId="66662101" w14:textId="77777777" w:rsidR="001F2DCA" w:rsidRPr="00C91E3F" w:rsidRDefault="001F2DCA" w:rsidP="001710B3">
      <w:pPr>
        <w:spacing w:line="276" w:lineRule="auto"/>
        <w:jc w:val="center"/>
        <w:rPr>
          <w:rFonts w:ascii="Calibri" w:hAnsi="Calibri" w:cs="Calibri"/>
          <w:b/>
          <w:sz w:val="22"/>
          <w:szCs w:val="22"/>
          <w:lang w:val="de-DE"/>
        </w:rPr>
      </w:pPr>
    </w:p>
    <w:p w14:paraId="6E685C30" w14:textId="77777777" w:rsidR="00987C84" w:rsidRPr="00C91E3F" w:rsidRDefault="00987C84" w:rsidP="001710B3">
      <w:pPr>
        <w:spacing w:line="276" w:lineRule="auto"/>
        <w:jc w:val="both"/>
        <w:rPr>
          <w:rFonts w:ascii="Arial" w:hAnsi="Arial" w:cs="Arial"/>
          <w:b/>
          <w:sz w:val="20"/>
          <w:szCs w:val="20"/>
          <w:lang w:val="de-DE"/>
        </w:rPr>
      </w:pPr>
      <w:bookmarkStart w:id="1" w:name="_Hlk1546545"/>
    </w:p>
    <w:p w14:paraId="770D1D58" w14:textId="0F0FDB9A" w:rsidR="001F2DCA" w:rsidRPr="00C91E3F" w:rsidRDefault="00DE6749" w:rsidP="001710B3">
      <w:pPr>
        <w:spacing w:line="276" w:lineRule="auto"/>
        <w:jc w:val="both"/>
        <w:rPr>
          <w:rFonts w:ascii="Arial" w:hAnsi="Arial" w:cs="Arial"/>
          <w:b/>
          <w:sz w:val="20"/>
          <w:szCs w:val="20"/>
          <w:lang w:val="de-DE"/>
        </w:rPr>
      </w:pPr>
      <w:r w:rsidRPr="00C91E3F">
        <w:rPr>
          <w:rFonts w:ascii="Arial" w:hAnsi="Arial" w:cs="Arial"/>
          <w:b/>
          <w:sz w:val="20"/>
          <w:szCs w:val="20"/>
          <w:lang w:val="de-DE"/>
        </w:rPr>
        <w:t>Über</w:t>
      </w:r>
      <w:r w:rsidR="00C57EAE" w:rsidRPr="00C91E3F">
        <w:rPr>
          <w:rFonts w:ascii="Arial" w:hAnsi="Arial" w:cs="Arial"/>
          <w:b/>
          <w:sz w:val="20"/>
          <w:szCs w:val="20"/>
          <w:lang w:val="de-DE"/>
        </w:rPr>
        <w:t xml:space="preserve"> C.H. Robinson</w:t>
      </w:r>
      <w:r w:rsidR="00EE1739" w:rsidRPr="00C91E3F">
        <w:rPr>
          <w:rFonts w:ascii="Arial" w:hAnsi="Arial" w:cs="Arial"/>
          <w:b/>
          <w:sz w:val="20"/>
          <w:szCs w:val="20"/>
          <w:lang w:val="de-DE"/>
        </w:rPr>
        <w:t xml:space="preserve"> </w:t>
      </w:r>
    </w:p>
    <w:p w14:paraId="6C218E32" w14:textId="77777777" w:rsidR="00CA0606" w:rsidRDefault="00667474" w:rsidP="00667474">
      <w:pPr>
        <w:spacing w:line="276" w:lineRule="auto"/>
        <w:jc w:val="both"/>
        <w:rPr>
          <w:rFonts w:ascii="Arial" w:hAnsi="Arial" w:cs="Arial"/>
          <w:sz w:val="20"/>
          <w:szCs w:val="22"/>
          <w:lang w:val="de-DE"/>
        </w:rPr>
      </w:pPr>
      <w:r w:rsidRPr="00C91E3F">
        <w:rPr>
          <w:rFonts w:ascii="Arial" w:hAnsi="Arial" w:cs="Arial"/>
          <w:sz w:val="20"/>
          <w:szCs w:val="22"/>
          <w:lang w:val="de-DE"/>
        </w:rPr>
        <w:t xml:space="preserve">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w:t>
      </w:r>
      <w:proofErr w:type="spellStart"/>
      <w:r w:rsidRPr="00C91E3F">
        <w:rPr>
          <w:rFonts w:ascii="Arial" w:hAnsi="Arial" w:cs="Arial"/>
          <w:sz w:val="20"/>
          <w:szCs w:val="22"/>
          <w:lang w:val="de-DE"/>
        </w:rPr>
        <w:t>Logistics</w:t>
      </w:r>
      <w:proofErr w:type="spellEnd"/>
      <w:r w:rsidRPr="00C91E3F">
        <w:rPr>
          <w:rFonts w:ascii="Arial" w:hAnsi="Arial" w:cs="Arial"/>
          <w:sz w:val="20"/>
          <w:szCs w:val="22"/>
          <w:lang w:val="de-DE"/>
        </w:rPr>
        <w:t xml:space="preserve"> Provider, 3PL) stellen wir über unser globales Netzwerk ein breites Portfolio von Logistik-Dienstleistungen, Sourcing von Frischwaren und </w:t>
      </w:r>
      <w:proofErr w:type="spellStart"/>
      <w:r w:rsidRPr="00C91E3F">
        <w:rPr>
          <w:rFonts w:ascii="Arial" w:hAnsi="Arial" w:cs="Arial"/>
          <w:sz w:val="20"/>
          <w:szCs w:val="22"/>
          <w:lang w:val="de-DE"/>
        </w:rPr>
        <w:t>Managed</w:t>
      </w:r>
      <w:proofErr w:type="spellEnd"/>
      <w:r w:rsidRPr="00C91E3F">
        <w:rPr>
          <w:rFonts w:ascii="Arial" w:hAnsi="Arial" w:cs="Arial"/>
          <w:sz w:val="20"/>
          <w:szCs w:val="22"/>
          <w:lang w:val="de-DE"/>
        </w:rPr>
        <w:t xml:space="preserve"> Services bereit. C.H. Robinson gehört in Europa zu den führenden Spediteuren und Unternehmen für Straßentransporte und verfügt über ein dynamisches Zweigstellennetz in der gesamten Region. Die Mitglieder unseres Teams in Europa beherrschen viele Sprachen, sind geschickt beim Aufbau von Beziehungen und darauf ausgerichtet, ihre Kunden optimal zu bedienen. Das Unternehmen, unsere Stiftung und unsere Mitarbeiter leisten jährlich Spenden an eine Vielzahl von Organisationen in aller Welt. C.H. Robinson hat seinen Hauptsitz in Eden Prairie, Minnesota, USA, und ist an der NASDAQ (CHRW) notiert. </w:t>
      </w:r>
    </w:p>
    <w:p w14:paraId="197DB6C3" w14:textId="77777777" w:rsidR="00CA0606" w:rsidRDefault="00CA0606" w:rsidP="00667474">
      <w:pPr>
        <w:spacing w:line="276" w:lineRule="auto"/>
        <w:jc w:val="both"/>
        <w:rPr>
          <w:rFonts w:ascii="Arial" w:hAnsi="Arial" w:cs="Arial"/>
          <w:sz w:val="20"/>
          <w:szCs w:val="22"/>
          <w:lang w:val="de-DE"/>
        </w:rPr>
      </w:pPr>
    </w:p>
    <w:p w14:paraId="700417BD" w14:textId="5E590E12" w:rsidR="00667474" w:rsidRPr="00C91E3F" w:rsidRDefault="00667474" w:rsidP="00667474">
      <w:pPr>
        <w:spacing w:line="276" w:lineRule="auto"/>
        <w:jc w:val="both"/>
        <w:rPr>
          <w:rFonts w:ascii="Arial" w:hAnsi="Arial" w:cs="Arial"/>
          <w:sz w:val="20"/>
          <w:szCs w:val="22"/>
          <w:lang w:val="de-DE"/>
        </w:rPr>
      </w:pPr>
      <w:r w:rsidRPr="00C91E3F">
        <w:rPr>
          <w:rFonts w:ascii="Arial" w:hAnsi="Arial" w:cs="Arial"/>
          <w:sz w:val="20"/>
          <w:szCs w:val="22"/>
          <w:lang w:val="de-DE"/>
        </w:rPr>
        <w:t xml:space="preserve">Weitere Informationen finden Sie unter </w:t>
      </w:r>
      <w:hyperlink r:id="rId10" w:history="1">
        <w:r w:rsidR="005A7F29" w:rsidRPr="00C91E3F">
          <w:rPr>
            <w:rStyle w:val="Hyperlink"/>
            <w:rFonts w:ascii="Arial" w:hAnsi="Arial" w:cs="Arial"/>
            <w:sz w:val="20"/>
            <w:szCs w:val="22"/>
            <w:lang w:val="de-DE"/>
          </w:rPr>
          <w:t>http://www.chrobinson.de/de-de/</w:t>
        </w:r>
      </w:hyperlink>
      <w:r w:rsidR="005A7F29" w:rsidRPr="00C91E3F">
        <w:rPr>
          <w:rFonts w:ascii="Arial" w:hAnsi="Arial" w:cs="Arial"/>
          <w:sz w:val="20"/>
          <w:szCs w:val="22"/>
          <w:lang w:val="de-DE"/>
        </w:rPr>
        <w:t>,</w:t>
      </w:r>
      <w:r w:rsidRPr="00C91E3F">
        <w:rPr>
          <w:rFonts w:ascii="Arial" w:hAnsi="Arial" w:cs="Arial"/>
          <w:sz w:val="20"/>
          <w:szCs w:val="22"/>
          <w:lang w:val="de-DE"/>
        </w:rPr>
        <w:t xml:space="preserve"> oder sehen Sie sich unser </w:t>
      </w:r>
      <w:hyperlink r:id="rId11" w:history="1">
        <w:r w:rsidRPr="00C91E3F">
          <w:rPr>
            <w:rStyle w:val="Hyperlink"/>
            <w:rFonts w:ascii="Arial" w:hAnsi="Arial" w:cs="Arial"/>
            <w:sz w:val="20"/>
            <w:szCs w:val="22"/>
            <w:lang w:val="de-DE"/>
          </w:rPr>
          <w:t>Unternehmensvideo</w:t>
        </w:r>
      </w:hyperlink>
      <w:r w:rsidRPr="00C91E3F">
        <w:rPr>
          <w:rFonts w:ascii="Arial" w:hAnsi="Arial" w:cs="Arial"/>
          <w:sz w:val="20"/>
          <w:szCs w:val="22"/>
          <w:lang w:val="de-DE"/>
        </w:rPr>
        <w:t xml:space="preserve"> an.</w:t>
      </w:r>
    </w:p>
    <w:p w14:paraId="680FAD43" w14:textId="4B5C4214" w:rsidR="00667474" w:rsidRPr="00C91E3F" w:rsidRDefault="00667474" w:rsidP="00667474">
      <w:pPr>
        <w:spacing w:line="276" w:lineRule="auto"/>
        <w:jc w:val="both"/>
        <w:rPr>
          <w:rFonts w:ascii="Arial" w:hAnsi="Arial" w:cs="Arial"/>
          <w:sz w:val="20"/>
          <w:szCs w:val="22"/>
          <w:lang w:val="de-DE"/>
        </w:rPr>
      </w:pPr>
    </w:p>
    <w:bookmarkEnd w:id="1"/>
    <w:p w14:paraId="1B1DEC57" w14:textId="77777777" w:rsidR="005A7F29" w:rsidRPr="00C91E3F" w:rsidRDefault="005A7F29" w:rsidP="001710B3">
      <w:pPr>
        <w:spacing w:line="276" w:lineRule="auto"/>
        <w:rPr>
          <w:rFonts w:ascii="Arial" w:hAnsi="Arial" w:cs="Arial"/>
          <w:sz w:val="20"/>
          <w:szCs w:val="22"/>
          <w:lang w:val="de-DE"/>
        </w:rPr>
      </w:pPr>
    </w:p>
    <w:p w14:paraId="704887A2" w14:textId="2D8B94D0" w:rsidR="00DE6749" w:rsidRPr="00C91E3F" w:rsidRDefault="00DE6749" w:rsidP="001710B3">
      <w:pPr>
        <w:spacing w:line="276" w:lineRule="auto"/>
        <w:jc w:val="both"/>
        <w:rPr>
          <w:rFonts w:ascii="Arial" w:hAnsi="Arial" w:cs="Arial"/>
          <w:b/>
          <w:sz w:val="20"/>
          <w:szCs w:val="22"/>
          <w:lang w:val="de-DE"/>
        </w:rPr>
      </w:pPr>
      <w:r w:rsidRPr="00C91E3F">
        <w:rPr>
          <w:rFonts w:ascii="Arial" w:hAnsi="Arial" w:cs="Arial"/>
          <w:b/>
          <w:sz w:val="20"/>
          <w:szCs w:val="22"/>
          <w:lang w:val="de-DE"/>
        </w:rPr>
        <w:t>Kontakt</w:t>
      </w:r>
    </w:p>
    <w:p w14:paraId="298856DA" w14:textId="77777777" w:rsidR="00DE6749" w:rsidRPr="00C91E3F" w:rsidRDefault="00DE6749" w:rsidP="001710B3">
      <w:pPr>
        <w:spacing w:line="276" w:lineRule="auto"/>
        <w:jc w:val="both"/>
        <w:rPr>
          <w:rFonts w:ascii="Arial" w:hAnsi="Arial" w:cs="Arial"/>
          <w:sz w:val="20"/>
          <w:szCs w:val="22"/>
          <w:lang w:val="de-DE"/>
        </w:rPr>
      </w:pPr>
      <w:r w:rsidRPr="00C91E3F">
        <w:rPr>
          <w:rFonts w:ascii="Arial" w:hAnsi="Arial" w:cs="Arial"/>
          <w:sz w:val="20"/>
          <w:szCs w:val="22"/>
          <w:lang w:val="de-DE"/>
        </w:rPr>
        <w:t>HBI Helga Bailey GmbH</w:t>
      </w:r>
    </w:p>
    <w:p w14:paraId="6E78AC8E" w14:textId="4F0B6118" w:rsidR="00DE6749" w:rsidRPr="00C91E3F" w:rsidRDefault="00DE6749" w:rsidP="001710B3">
      <w:pPr>
        <w:spacing w:line="276" w:lineRule="auto"/>
        <w:jc w:val="both"/>
        <w:rPr>
          <w:rFonts w:ascii="Arial" w:hAnsi="Arial" w:cs="Arial"/>
          <w:sz w:val="20"/>
          <w:szCs w:val="22"/>
          <w:lang w:val="de-DE"/>
        </w:rPr>
      </w:pPr>
      <w:r w:rsidRPr="00C91E3F">
        <w:rPr>
          <w:rFonts w:ascii="Arial" w:hAnsi="Arial" w:cs="Arial"/>
          <w:sz w:val="20"/>
          <w:szCs w:val="22"/>
          <w:lang w:val="de-DE"/>
        </w:rPr>
        <w:t>Corinna Voss / Moritz Freiberger</w:t>
      </w:r>
    </w:p>
    <w:p w14:paraId="2680A8BE" w14:textId="2483F322" w:rsidR="00DE6749" w:rsidRPr="00C91E3F" w:rsidRDefault="00DE6749" w:rsidP="001710B3">
      <w:pPr>
        <w:spacing w:line="276" w:lineRule="auto"/>
        <w:jc w:val="both"/>
        <w:rPr>
          <w:rFonts w:ascii="Arial" w:hAnsi="Arial" w:cs="Arial"/>
          <w:sz w:val="20"/>
          <w:szCs w:val="22"/>
          <w:lang w:val="de-DE"/>
        </w:rPr>
      </w:pPr>
      <w:r w:rsidRPr="00C91E3F">
        <w:rPr>
          <w:rFonts w:ascii="Arial" w:hAnsi="Arial" w:cs="Arial"/>
          <w:sz w:val="20"/>
          <w:szCs w:val="22"/>
          <w:lang w:val="de-DE"/>
        </w:rPr>
        <w:t>Tel.: +49 (0)89 99 38 87-30 / -38</w:t>
      </w:r>
    </w:p>
    <w:p w14:paraId="30D63CE4" w14:textId="511C8AF3" w:rsidR="00DE6749" w:rsidRPr="00C91E3F" w:rsidRDefault="005B7F3E" w:rsidP="001710B3">
      <w:pPr>
        <w:spacing w:line="276" w:lineRule="auto"/>
        <w:jc w:val="both"/>
        <w:rPr>
          <w:rFonts w:ascii="Arial" w:hAnsi="Arial" w:cs="Arial"/>
          <w:sz w:val="20"/>
          <w:szCs w:val="22"/>
          <w:lang w:val="de-DE"/>
        </w:rPr>
      </w:pPr>
      <w:hyperlink r:id="rId12" w:history="1">
        <w:r w:rsidR="00DE6749" w:rsidRPr="00C91E3F">
          <w:rPr>
            <w:rStyle w:val="Hyperlink"/>
            <w:rFonts w:ascii="Arial" w:hAnsi="Arial" w:cs="Arial"/>
            <w:sz w:val="20"/>
            <w:szCs w:val="22"/>
            <w:lang w:val="de-DE"/>
          </w:rPr>
          <w:t>chrobinson@hbi.de</w:t>
        </w:r>
      </w:hyperlink>
      <w:r w:rsidR="00DE6749" w:rsidRPr="00C91E3F">
        <w:rPr>
          <w:rFonts w:ascii="Arial" w:hAnsi="Arial" w:cs="Arial"/>
          <w:sz w:val="20"/>
          <w:szCs w:val="22"/>
          <w:lang w:val="de-DE"/>
        </w:rPr>
        <w:t xml:space="preserve">  </w:t>
      </w:r>
    </w:p>
    <w:p w14:paraId="25EAD5B0" w14:textId="0B8DD535" w:rsidR="00DE6749" w:rsidRPr="00C91E3F" w:rsidRDefault="005B7F3E" w:rsidP="001710B3">
      <w:pPr>
        <w:spacing w:line="276" w:lineRule="auto"/>
        <w:jc w:val="both"/>
        <w:rPr>
          <w:rFonts w:ascii="Arial" w:hAnsi="Arial" w:cs="Arial"/>
          <w:sz w:val="20"/>
          <w:szCs w:val="22"/>
          <w:lang w:val="de-DE"/>
        </w:rPr>
      </w:pPr>
      <w:hyperlink r:id="rId13" w:history="1">
        <w:r w:rsidR="00DE6749" w:rsidRPr="00C91E3F">
          <w:rPr>
            <w:rStyle w:val="Hyperlink"/>
            <w:rFonts w:ascii="Arial" w:hAnsi="Arial" w:cs="Arial"/>
            <w:sz w:val="20"/>
            <w:szCs w:val="22"/>
            <w:lang w:val="de-DE"/>
          </w:rPr>
          <w:t>www.hbi.de</w:t>
        </w:r>
      </w:hyperlink>
      <w:r w:rsidR="00DE6749" w:rsidRPr="00C91E3F">
        <w:rPr>
          <w:rFonts w:ascii="Arial" w:hAnsi="Arial" w:cs="Arial"/>
          <w:sz w:val="20"/>
          <w:szCs w:val="22"/>
          <w:lang w:val="de-DE"/>
        </w:rPr>
        <w:t xml:space="preserve">  </w:t>
      </w:r>
    </w:p>
    <w:p w14:paraId="483BA58B" w14:textId="6007C68A" w:rsidR="00324AB2" w:rsidRPr="00C91E3F" w:rsidRDefault="00324AB2" w:rsidP="001710B3">
      <w:pPr>
        <w:spacing w:line="276" w:lineRule="auto"/>
        <w:jc w:val="both"/>
        <w:rPr>
          <w:rFonts w:ascii="Arial" w:hAnsi="Arial" w:cs="Arial"/>
          <w:sz w:val="20"/>
          <w:szCs w:val="22"/>
          <w:lang w:val="de-DE"/>
        </w:rPr>
      </w:pPr>
    </w:p>
    <w:p w14:paraId="25587E5E" w14:textId="77777777" w:rsidR="00F269D0" w:rsidRPr="00C91E3F" w:rsidRDefault="00F269D0" w:rsidP="001710B3">
      <w:pPr>
        <w:spacing w:line="276" w:lineRule="auto"/>
        <w:jc w:val="both"/>
        <w:rPr>
          <w:rFonts w:ascii="Arial" w:hAnsi="Arial" w:cs="Arial"/>
          <w:sz w:val="20"/>
          <w:szCs w:val="22"/>
          <w:lang w:val="de-DE"/>
        </w:rPr>
      </w:pPr>
    </w:p>
    <w:sectPr w:rsidR="00F269D0" w:rsidRPr="00C91E3F" w:rsidSect="004B73AD">
      <w:headerReference w:type="default" r:id="rId14"/>
      <w:pgSz w:w="12240" w:h="15840"/>
      <w:pgMar w:top="1440" w:right="1800" w:bottom="851"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AE2" w14:textId="77777777" w:rsidR="00652E21" w:rsidRDefault="00652E21">
      <w:r>
        <w:separator/>
      </w:r>
    </w:p>
  </w:endnote>
  <w:endnote w:type="continuationSeparator" w:id="0">
    <w:p w14:paraId="5B779CFF" w14:textId="77777777" w:rsidR="00652E21" w:rsidRDefault="006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CD9" w14:textId="77777777" w:rsidR="00652E21" w:rsidRDefault="00652E21">
      <w:r>
        <w:separator/>
      </w:r>
    </w:p>
  </w:footnote>
  <w:footnote w:type="continuationSeparator" w:id="0">
    <w:p w14:paraId="66EFB7C6" w14:textId="77777777" w:rsidR="00652E21" w:rsidRDefault="0065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591" w14:textId="77777777" w:rsidR="003B00B4" w:rsidRDefault="003B00B4" w:rsidP="004467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3567"/>
    <w:multiLevelType w:val="hybridMultilevel"/>
    <w:tmpl w:val="FF8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9"/>
    <w:rsid w:val="00007B56"/>
    <w:rsid w:val="000119CB"/>
    <w:rsid w:val="0004421B"/>
    <w:rsid w:val="00044F8B"/>
    <w:rsid w:val="0006348C"/>
    <w:rsid w:val="0006559D"/>
    <w:rsid w:val="000C2F0E"/>
    <w:rsid w:val="000C7421"/>
    <w:rsid w:val="000D5BC6"/>
    <w:rsid w:val="000E45B5"/>
    <w:rsid w:val="00152621"/>
    <w:rsid w:val="001710B3"/>
    <w:rsid w:val="001D1AD1"/>
    <w:rsid w:val="001F2DCA"/>
    <w:rsid w:val="001F2FD6"/>
    <w:rsid w:val="0020257A"/>
    <w:rsid w:val="0023296A"/>
    <w:rsid w:val="0023375B"/>
    <w:rsid w:val="00246828"/>
    <w:rsid w:val="00253B17"/>
    <w:rsid w:val="002833C4"/>
    <w:rsid w:val="002C6370"/>
    <w:rsid w:val="00324AB2"/>
    <w:rsid w:val="00370E54"/>
    <w:rsid w:val="00371D91"/>
    <w:rsid w:val="003758E2"/>
    <w:rsid w:val="0039772E"/>
    <w:rsid w:val="003B00B4"/>
    <w:rsid w:val="003D1FDA"/>
    <w:rsid w:val="003F4454"/>
    <w:rsid w:val="00446789"/>
    <w:rsid w:val="00451776"/>
    <w:rsid w:val="00485B85"/>
    <w:rsid w:val="00491B85"/>
    <w:rsid w:val="004B663E"/>
    <w:rsid w:val="004B73AD"/>
    <w:rsid w:val="004C77B5"/>
    <w:rsid w:val="004D3C3F"/>
    <w:rsid w:val="00517925"/>
    <w:rsid w:val="005434D2"/>
    <w:rsid w:val="00571193"/>
    <w:rsid w:val="0058240E"/>
    <w:rsid w:val="005900D7"/>
    <w:rsid w:val="00595780"/>
    <w:rsid w:val="005A7F29"/>
    <w:rsid w:val="005B7F3E"/>
    <w:rsid w:val="005E1DB6"/>
    <w:rsid w:val="005F35EC"/>
    <w:rsid w:val="006004F5"/>
    <w:rsid w:val="006050CA"/>
    <w:rsid w:val="00652E21"/>
    <w:rsid w:val="00667474"/>
    <w:rsid w:val="006824DA"/>
    <w:rsid w:val="006B6F4B"/>
    <w:rsid w:val="006C3848"/>
    <w:rsid w:val="006E4454"/>
    <w:rsid w:val="00742708"/>
    <w:rsid w:val="00750D1D"/>
    <w:rsid w:val="007517A4"/>
    <w:rsid w:val="00754C46"/>
    <w:rsid w:val="00780330"/>
    <w:rsid w:val="0078154E"/>
    <w:rsid w:val="0079255D"/>
    <w:rsid w:val="007B42E4"/>
    <w:rsid w:val="007C21C6"/>
    <w:rsid w:val="007E079C"/>
    <w:rsid w:val="007E3D77"/>
    <w:rsid w:val="00800C14"/>
    <w:rsid w:val="0081662F"/>
    <w:rsid w:val="00832809"/>
    <w:rsid w:val="008511C7"/>
    <w:rsid w:val="00861007"/>
    <w:rsid w:val="008751D1"/>
    <w:rsid w:val="00890691"/>
    <w:rsid w:val="008A31D0"/>
    <w:rsid w:val="008A3CE2"/>
    <w:rsid w:val="008C70E5"/>
    <w:rsid w:val="008E735B"/>
    <w:rsid w:val="008E7640"/>
    <w:rsid w:val="009277D6"/>
    <w:rsid w:val="00933914"/>
    <w:rsid w:val="009423A1"/>
    <w:rsid w:val="00965BA5"/>
    <w:rsid w:val="009776BB"/>
    <w:rsid w:val="00987C84"/>
    <w:rsid w:val="009C4837"/>
    <w:rsid w:val="00A10CDC"/>
    <w:rsid w:val="00A47BA7"/>
    <w:rsid w:val="00A53292"/>
    <w:rsid w:val="00A6565C"/>
    <w:rsid w:val="00A72D2B"/>
    <w:rsid w:val="00AA1904"/>
    <w:rsid w:val="00AC3FD7"/>
    <w:rsid w:val="00AF35AA"/>
    <w:rsid w:val="00AF71D0"/>
    <w:rsid w:val="00B37CF6"/>
    <w:rsid w:val="00B41119"/>
    <w:rsid w:val="00B4281B"/>
    <w:rsid w:val="00B429DB"/>
    <w:rsid w:val="00B73343"/>
    <w:rsid w:val="00B93B6B"/>
    <w:rsid w:val="00BA0974"/>
    <w:rsid w:val="00BB0B42"/>
    <w:rsid w:val="00BC4051"/>
    <w:rsid w:val="00BD3060"/>
    <w:rsid w:val="00BE0116"/>
    <w:rsid w:val="00C02586"/>
    <w:rsid w:val="00C57EAE"/>
    <w:rsid w:val="00C771DC"/>
    <w:rsid w:val="00C81404"/>
    <w:rsid w:val="00C85E49"/>
    <w:rsid w:val="00C91E3F"/>
    <w:rsid w:val="00CA0606"/>
    <w:rsid w:val="00CA5421"/>
    <w:rsid w:val="00CB22BA"/>
    <w:rsid w:val="00CD3502"/>
    <w:rsid w:val="00CF09C5"/>
    <w:rsid w:val="00CF55C5"/>
    <w:rsid w:val="00D20E81"/>
    <w:rsid w:val="00D27369"/>
    <w:rsid w:val="00D62E7F"/>
    <w:rsid w:val="00D72431"/>
    <w:rsid w:val="00D74133"/>
    <w:rsid w:val="00D9528E"/>
    <w:rsid w:val="00DA56A6"/>
    <w:rsid w:val="00DE6749"/>
    <w:rsid w:val="00E14D72"/>
    <w:rsid w:val="00E37DC4"/>
    <w:rsid w:val="00E51B40"/>
    <w:rsid w:val="00E85D2D"/>
    <w:rsid w:val="00EA12F5"/>
    <w:rsid w:val="00EE1739"/>
    <w:rsid w:val="00F001A7"/>
    <w:rsid w:val="00F269D0"/>
    <w:rsid w:val="00F71609"/>
    <w:rsid w:val="00F74CBE"/>
    <w:rsid w:val="00F80E0E"/>
    <w:rsid w:val="00FA5B15"/>
    <w:rsid w:val="00FD2453"/>
    <w:rsid w:val="00FD6418"/>
    <w:rsid w:val="00FE25B6"/>
    <w:rsid w:val="00FE62F4"/>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9FB"/>
  <w15:docId w15:val="{04D7F3A7-5E6B-4566-847B-672DAEC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customStyle="1" w:styleId="nobreak">
    <w:name w:val="nobreak"/>
    <w:basedOn w:val="Absatz-Standardschriftart"/>
    <w:rsid w:val="00EE1739"/>
  </w:style>
  <w:style w:type="character" w:styleId="Kommentarzeichen">
    <w:name w:val="annotation reference"/>
    <w:basedOn w:val="Absatz-Standardschriftart"/>
    <w:semiHidden/>
    <w:unhideWhenUsed/>
    <w:rsid w:val="003B00B4"/>
    <w:rPr>
      <w:sz w:val="16"/>
      <w:szCs w:val="16"/>
    </w:rPr>
  </w:style>
  <w:style w:type="paragraph" w:styleId="Kommentartext">
    <w:name w:val="annotation text"/>
    <w:basedOn w:val="Standard"/>
    <w:link w:val="KommentartextZchn"/>
    <w:semiHidden/>
    <w:unhideWhenUsed/>
    <w:rsid w:val="003B00B4"/>
    <w:rPr>
      <w:sz w:val="20"/>
      <w:szCs w:val="20"/>
    </w:rPr>
  </w:style>
  <w:style w:type="character" w:customStyle="1" w:styleId="KommentartextZchn">
    <w:name w:val="Kommentartext Zchn"/>
    <w:basedOn w:val="Absatz-Standardschriftart"/>
    <w:link w:val="Kommentartext"/>
    <w:semiHidden/>
    <w:rsid w:val="003B00B4"/>
  </w:style>
  <w:style w:type="paragraph" w:styleId="Kommentarthema">
    <w:name w:val="annotation subject"/>
    <w:basedOn w:val="Kommentartext"/>
    <w:next w:val="Kommentartext"/>
    <w:link w:val="KommentarthemaZchn"/>
    <w:semiHidden/>
    <w:unhideWhenUsed/>
    <w:rsid w:val="003B00B4"/>
    <w:rPr>
      <w:b/>
      <w:bCs/>
    </w:rPr>
  </w:style>
  <w:style w:type="character" w:customStyle="1" w:styleId="KommentarthemaZchn">
    <w:name w:val="Kommentarthema Zchn"/>
    <w:basedOn w:val="KommentartextZchn"/>
    <w:link w:val="Kommentarthema"/>
    <w:semiHidden/>
    <w:rsid w:val="003B00B4"/>
    <w:rPr>
      <w:b/>
      <w:bCs/>
    </w:rPr>
  </w:style>
  <w:style w:type="character" w:customStyle="1" w:styleId="NichtaufgelsteErwhnung1">
    <w:name w:val="Nicht aufgelöste Erwähnung1"/>
    <w:basedOn w:val="Absatz-Standardschriftart"/>
    <w:uiPriority w:val="99"/>
    <w:semiHidden/>
    <w:unhideWhenUsed/>
    <w:rsid w:val="00DE674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A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4912">
      <w:bodyDiv w:val="1"/>
      <w:marLeft w:val="0"/>
      <w:marRight w:val="0"/>
      <w:marTop w:val="0"/>
      <w:marBottom w:val="0"/>
      <w:divBdr>
        <w:top w:val="none" w:sz="0" w:space="0" w:color="auto"/>
        <w:left w:val="none" w:sz="0" w:space="0" w:color="auto"/>
        <w:bottom w:val="none" w:sz="0" w:space="0" w:color="auto"/>
        <w:right w:val="none" w:sz="0" w:space="0" w:color="auto"/>
      </w:divBdr>
    </w:div>
    <w:div w:id="19956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obinson@hb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obinson.com/en/us/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obinson.de/de-de/" TargetMode="External"/><Relationship Id="rId4" Type="http://schemas.openxmlformats.org/officeDocument/2006/relationships/settings" Target="settings.xml"/><Relationship Id="rId9" Type="http://schemas.openxmlformats.org/officeDocument/2006/relationships/hyperlink" Target="https://www.chrobinson.de/de-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256D-CAED-46C1-94CB-FE1B2CB3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3600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4064</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Marianne Myburgh</dc:creator>
  <cp:lastModifiedBy>Corinna Voss</cp:lastModifiedBy>
  <cp:revision>3</cp:revision>
  <cp:lastPrinted>2018-09-18T21:01:00Z</cp:lastPrinted>
  <dcterms:created xsi:type="dcterms:W3CDTF">2019-04-02T08:58:00Z</dcterms:created>
  <dcterms:modified xsi:type="dcterms:W3CDTF">2019-05-29T13:13:00Z</dcterms:modified>
</cp:coreProperties>
</file>